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16" w:rsidRPr="007C4A0C" w:rsidRDefault="00C87916" w:rsidP="00232A45">
      <w:pPr>
        <w:jc w:val="both"/>
        <w:rPr>
          <w:sz w:val="24"/>
          <w:szCs w:val="24"/>
        </w:rPr>
      </w:pPr>
      <w:r w:rsidRPr="007C4A0C">
        <w:rPr>
          <w:sz w:val="24"/>
          <w:szCs w:val="24"/>
        </w:rPr>
        <w:t>VERSION</w:t>
      </w:r>
      <w:r w:rsidR="00232A45">
        <w:rPr>
          <w:sz w:val="24"/>
          <w:szCs w:val="24"/>
        </w:rPr>
        <w:t xml:space="preserve"> 2</w:t>
      </w:r>
      <w:r w:rsidRPr="007C4A0C">
        <w:rPr>
          <w:sz w:val="24"/>
          <w:szCs w:val="24"/>
        </w:rPr>
        <w:t xml:space="preserve"> as at </w:t>
      </w:r>
      <w:r w:rsidR="00232A45">
        <w:rPr>
          <w:sz w:val="24"/>
          <w:szCs w:val="24"/>
        </w:rPr>
        <w:t>August 2023</w:t>
      </w:r>
    </w:p>
    <w:p w:rsidR="00C87916" w:rsidRPr="007C4A0C" w:rsidRDefault="00C87916" w:rsidP="00232A45">
      <w:pPr>
        <w:pStyle w:val="Heading1"/>
        <w:jc w:val="both"/>
        <w:rPr>
          <w:b/>
        </w:rPr>
      </w:pPr>
      <w:r w:rsidRPr="007C4A0C">
        <w:t xml:space="preserve">Position Statement </w:t>
      </w:r>
    </w:p>
    <w:p w:rsidR="00C87916" w:rsidRDefault="00C87916" w:rsidP="00232A45">
      <w:pPr>
        <w:pStyle w:val="Heading1"/>
        <w:jc w:val="both"/>
        <w:rPr>
          <w:b/>
        </w:rPr>
      </w:pPr>
      <w:r w:rsidRPr="007C4A0C">
        <w:rPr>
          <w:b/>
        </w:rPr>
        <w:t>Equestrian Uses</w:t>
      </w:r>
    </w:p>
    <w:p w:rsidR="00C87916" w:rsidRPr="007C4A0C" w:rsidRDefault="00C87916" w:rsidP="00232A45">
      <w:pPr>
        <w:jc w:val="both"/>
      </w:pPr>
    </w:p>
    <w:p w:rsidR="00C87916" w:rsidRPr="007C4A0C" w:rsidRDefault="00C87916" w:rsidP="00232A45">
      <w:pPr>
        <w:jc w:val="both"/>
        <w:rPr>
          <w:sz w:val="24"/>
          <w:szCs w:val="24"/>
          <w:u w:val="single"/>
        </w:rPr>
      </w:pPr>
      <w:r w:rsidRPr="007C4A0C">
        <w:rPr>
          <w:sz w:val="24"/>
          <w:szCs w:val="24"/>
          <w:u w:val="single"/>
        </w:rPr>
        <w:t>CPRE Issue</w:t>
      </w:r>
    </w:p>
    <w:p w:rsidR="00C87916" w:rsidRPr="007C4A0C" w:rsidRDefault="00C87916" w:rsidP="00232A45">
      <w:pPr>
        <w:jc w:val="both"/>
        <w:rPr>
          <w:rFonts w:cstheme="minorHAnsi"/>
          <w:sz w:val="24"/>
          <w:szCs w:val="24"/>
        </w:rPr>
      </w:pPr>
      <w:r w:rsidRPr="007C4A0C">
        <w:rPr>
          <w:rFonts w:cstheme="minorHAnsi"/>
          <w:sz w:val="24"/>
          <w:szCs w:val="24"/>
        </w:rPr>
        <w:t>The location of new buildings like stables, field shelters, and tack storage can change the character of the land and views, particularly when poorly sited substantial and intrusive earthworks take place, eg for manèges. Equine buildings on sites which are open, exposed, elevated or sloped are likely to have particular landscape impacts that may make it difficult to achieve sensitive design solutions.</w:t>
      </w:r>
      <w:r w:rsidRPr="007C4A0C">
        <w:rPr>
          <w:sz w:val="24"/>
          <w:szCs w:val="24"/>
        </w:rPr>
        <w:t xml:space="preserve"> Equestrian use of land has a particular tendency to gradual development "creep".</w:t>
      </w:r>
      <w:r w:rsidRPr="007C4A0C">
        <w:rPr>
          <w:rFonts w:cstheme="minorHAnsi"/>
          <w:sz w:val="24"/>
          <w:szCs w:val="24"/>
        </w:rPr>
        <w:t xml:space="preserve"> </w:t>
      </w:r>
    </w:p>
    <w:p w:rsidR="00C87916" w:rsidRPr="007C4A0C" w:rsidRDefault="00C87916" w:rsidP="00232A45">
      <w:pPr>
        <w:jc w:val="both"/>
        <w:rPr>
          <w:sz w:val="24"/>
          <w:szCs w:val="24"/>
        </w:rPr>
      </w:pPr>
      <w:r w:rsidRPr="007C4A0C">
        <w:rPr>
          <w:rFonts w:cs="Futura"/>
          <w:sz w:val="24"/>
          <w:szCs w:val="24"/>
        </w:rPr>
        <w:t xml:space="preserve">Equestrian development can adversely impact dark night skies, notably through barns with extensive glazing and roof lights, and floodlit manèges.  </w:t>
      </w:r>
    </w:p>
    <w:p w:rsidR="00C87916" w:rsidRPr="007C4A0C" w:rsidRDefault="00232A45" w:rsidP="00232A45">
      <w:pPr>
        <w:jc w:val="both"/>
        <w:rPr>
          <w:sz w:val="24"/>
          <w:szCs w:val="24"/>
          <w:u w:val="single"/>
        </w:rPr>
      </w:pPr>
      <w:r>
        <w:rPr>
          <w:sz w:val="24"/>
          <w:szCs w:val="24"/>
          <w:u w:val="single"/>
        </w:rPr>
        <w:t xml:space="preserve">Planning </w:t>
      </w:r>
      <w:r w:rsidR="00C87916" w:rsidRPr="007C4A0C">
        <w:rPr>
          <w:sz w:val="24"/>
          <w:szCs w:val="24"/>
          <w:u w:val="single"/>
        </w:rPr>
        <w:t>Guidance</w:t>
      </w:r>
    </w:p>
    <w:p w:rsidR="00C87916" w:rsidRPr="007C4A0C" w:rsidRDefault="00C87916" w:rsidP="00232A45">
      <w:pPr>
        <w:jc w:val="both"/>
        <w:rPr>
          <w:sz w:val="24"/>
          <w:szCs w:val="24"/>
        </w:rPr>
      </w:pPr>
      <w:r w:rsidRPr="007C4A0C">
        <w:rPr>
          <w:sz w:val="24"/>
          <w:szCs w:val="24"/>
        </w:rPr>
        <w:t>The only equestrian use that does not require planning consent is turning horses out in a field for grazing on agricultural land. Otherwise there will be change of use to "keeping" horses, for which consent is required. Planning consent is also required for any permanent equestrian construction, including stables, a permanent field shelter or an arena.</w:t>
      </w:r>
    </w:p>
    <w:p w:rsidR="00C87916" w:rsidRPr="007C4A0C" w:rsidRDefault="00C87916" w:rsidP="00232A45">
      <w:pPr>
        <w:pStyle w:val="Pa4"/>
        <w:spacing w:after="140" w:line="276" w:lineRule="auto"/>
        <w:jc w:val="both"/>
        <w:rPr>
          <w:rFonts w:asciiTheme="minorHAnsi" w:hAnsiTheme="minorHAnsi" w:cstheme="minorHAnsi"/>
        </w:rPr>
      </w:pPr>
      <w:r w:rsidRPr="007C4A0C">
        <w:rPr>
          <w:rFonts w:asciiTheme="minorHAnsi" w:hAnsiTheme="minorHAnsi" w:cstheme="minorHAnsi"/>
        </w:rPr>
        <w:t xml:space="preserve">Wherever viable, existing buildings should be re-used to avoid additional buildings in the countryside. New buildings should be sited next to existing buildings and new structures should be kept to a minimum. The layout of buildings should seek to contain and enclose yard areas for storage, parking and other activities. Equestrian development such as new barns and manèges should be sensitively lit to minimise impact on dark skies. </w:t>
      </w:r>
    </w:p>
    <w:p w:rsidR="00C87916" w:rsidRPr="007C4A0C" w:rsidRDefault="00C87916" w:rsidP="00232A45">
      <w:pPr>
        <w:pStyle w:val="Pa4"/>
        <w:spacing w:after="140" w:line="276" w:lineRule="auto"/>
        <w:jc w:val="both"/>
        <w:rPr>
          <w:rFonts w:asciiTheme="minorHAnsi" w:hAnsiTheme="minorHAnsi" w:cstheme="minorHAnsi"/>
        </w:rPr>
      </w:pPr>
      <w:r w:rsidRPr="007C4A0C">
        <w:rPr>
          <w:rFonts w:asciiTheme="minorHAnsi" w:hAnsiTheme="minorHAnsi" w:cstheme="minorHAnsi"/>
        </w:rPr>
        <w:t xml:space="preserve">Equestrian equipment like jumps and open storage can harm views. Careful design and layout should mitigate against these impacts through the siting of buildings and permanent structures to screen and protect them from the elements. Management of manure and waste should take account of the amenities of local residents and other uses as well as environmental protection requirements. </w:t>
      </w:r>
    </w:p>
    <w:p w:rsidR="00C87916" w:rsidRPr="00232A45" w:rsidRDefault="00C87916" w:rsidP="00232A45">
      <w:pPr>
        <w:jc w:val="both"/>
        <w:rPr>
          <w:rFonts w:cstheme="minorHAnsi"/>
          <w:sz w:val="24"/>
          <w:szCs w:val="24"/>
        </w:rPr>
      </w:pPr>
      <w:r w:rsidRPr="00232A45">
        <w:rPr>
          <w:rFonts w:cstheme="minorHAnsi"/>
          <w:sz w:val="24"/>
          <w:szCs w:val="24"/>
        </w:rPr>
        <w:lastRenderedPageBreak/>
        <w:t xml:space="preserve">It is important to prevent development creep that the local plan has a specific policy to prevent harm from the cumulative impact of development </w:t>
      </w:r>
    </w:p>
    <w:p w:rsidR="00C87916" w:rsidRPr="00232A45" w:rsidRDefault="00232A45" w:rsidP="00232A45">
      <w:pPr>
        <w:jc w:val="both"/>
        <w:rPr>
          <w:rFonts w:cstheme="minorHAnsi"/>
          <w:sz w:val="24"/>
          <w:szCs w:val="24"/>
          <w:u w:val="single"/>
        </w:rPr>
      </w:pPr>
      <w:r w:rsidRPr="00232A45">
        <w:rPr>
          <w:rFonts w:cstheme="minorHAnsi"/>
          <w:sz w:val="24"/>
          <w:szCs w:val="24"/>
          <w:u w:val="single"/>
        </w:rPr>
        <w:t xml:space="preserve">Model </w:t>
      </w:r>
      <w:r w:rsidR="00C87916" w:rsidRPr="00232A45">
        <w:rPr>
          <w:rFonts w:cstheme="minorHAnsi"/>
          <w:sz w:val="24"/>
          <w:szCs w:val="24"/>
          <w:u w:val="single"/>
        </w:rPr>
        <w:t xml:space="preserve">Policy </w:t>
      </w:r>
    </w:p>
    <w:p w:rsidR="00C87916" w:rsidRPr="00FB4737" w:rsidRDefault="00C87916" w:rsidP="00232A45">
      <w:pPr>
        <w:pStyle w:val="Pa24"/>
        <w:spacing w:line="360" w:lineRule="auto"/>
        <w:jc w:val="both"/>
        <w:rPr>
          <w:rFonts w:asciiTheme="minorHAnsi" w:hAnsiTheme="minorHAnsi" w:cstheme="minorHAnsi"/>
          <w:i/>
        </w:rPr>
      </w:pPr>
      <w:r w:rsidRPr="00FB4737">
        <w:rPr>
          <w:rFonts w:asciiTheme="minorHAnsi" w:hAnsiTheme="minorHAnsi" w:cstheme="minorHAnsi"/>
          <w:i/>
        </w:rPr>
        <w:t xml:space="preserve">Development proposals for equestrian development will be permitted where they: </w:t>
      </w:r>
    </w:p>
    <w:p w:rsidR="00C87916" w:rsidRPr="00FB4737" w:rsidRDefault="00232A45" w:rsidP="00232A45">
      <w:pPr>
        <w:pStyle w:val="Pa29"/>
        <w:spacing w:after="140"/>
        <w:jc w:val="both"/>
        <w:rPr>
          <w:rFonts w:asciiTheme="minorHAnsi" w:hAnsiTheme="minorHAnsi" w:cstheme="minorHAnsi"/>
          <w:i/>
        </w:rPr>
      </w:pPr>
      <w:r w:rsidRPr="00FB4737">
        <w:rPr>
          <w:rFonts w:asciiTheme="minorHAnsi" w:hAnsiTheme="minorHAnsi" w:cstheme="minorHAnsi"/>
          <w:i/>
        </w:rPr>
        <w:tab/>
      </w:r>
      <w:r w:rsidR="00C87916" w:rsidRPr="00FB4737">
        <w:rPr>
          <w:rFonts w:asciiTheme="minorHAnsi" w:hAnsiTheme="minorHAnsi" w:cstheme="minorHAnsi"/>
          <w:i/>
        </w:rPr>
        <w:t xml:space="preserve">a) Are of a scale and/or an intensity of equestrian use compatible with the </w:t>
      </w:r>
      <w:r w:rsidRPr="00FB4737">
        <w:rPr>
          <w:rFonts w:asciiTheme="minorHAnsi" w:hAnsiTheme="minorHAnsi" w:cstheme="minorHAnsi"/>
          <w:i/>
        </w:rPr>
        <w:tab/>
      </w:r>
      <w:r w:rsidR="00C87916" w:rsidRPr="00FB4737">
        <w:rPr>
          <w:rFonts w:asciiTheme="minorHAnsi" w:hAnsiTheme="minorHAnsi" w:cstheme="minorHAnsi"/>
          <w:i/>
        </w:rPr>
        <w:t>landscape;</w:t>
      </w:r>
    </w:p>
    <w:p w:rsidR="00C87916" w:rsidRPr="00FB4737" w:rsidRDefault="00232A45" w:rsidP="00232A45">
      <w:pPr>
        <w:pStyle w:val="Pa29"/>
        <w:spacing w:after="140"/>
        <w:jc w:val="both"/>
        <w:rPr>
          <w:rFonts w:asciiTheme="minorHAnsi" w:hAnsiTheme="minorHAnsi" w:cstheme="minorHAnsi"/>
          <w:i/>
        </w:rPr>
      </w:pPr>
      <w:r w:rsidRPr="00FB4737">
        <w:rPr>
          <w:rFonts w:asciiTheme="minorHAnsi" w:hAnsiTheme="minorHAnsi" w:cstheme="minorHAnsi"/>
          <w:i/>
        </w:rPr>
        <w:tab/>
      </w:r>
      <w:r w:rsidR="00C87916" w:rsidRPr="00FB4737">
        <w:rPr>
          <w:rFonts w:asciiTheme="minorHAnsi" w:hAnsiTheme="minorHAnsi" w:cstheme="minorHAnsi"/>
          <w:i/>
        </w:rPr>
        <w:t xml:space="preserve"> b) Demonstrate good design which is well located and responds to local character </w:t>
      </w:r>
      <w:r w:rsidRPr="00FB4737">
        <w:rPr>
          <w:rFonts w:asciiTheme="minorHAnsi" w:hAnsiTheme="minorHAnsi" w:cstheme="minorHAnsi"/>
          <w:i/>
        </w:rPr>
        <w:tab/>
      </w:r>
      <w:r w:rsidR="00C87916" w:rsidRPr="00FB4737">
        <w:rPr>
          <w:rFonts w:asciiTheme="minorHAnsi" w:hAnsiTheme="minorHAnsi" w:cstheme="minorHAnsi"/>
          <w:i/>
        </w:rPr>
        <w:t xml:space="preserve">and distinctiveness; </w:t>
      </w:r>
    </w:p>
    <w:p w:rsidR="00C87916" w:rsidRPr="00FB4737" w:rsidRDefault="00232A45" w:rsidP="00232A45">
      <w:pPr>
        <w:pStyle w:val="Pa29"/>
        <w:spacing w:after="140"/>
        <w:jc w:val="both"/>
        <w:rPr>
          <w:rFonts w:asciiTheme="minorHAnsi" w:hAnsiTheme="minorHAnsi" w:cstheme="minorHAnsi"/>
          <w:i/>
        </w:rPr>
      </w:pPr>
      <w:r w:rsidRPr="00FB4737">
        <w:rPr>
          <w:rFonts w:asciiTheme="minorHAnsi" w:hAnsiTheme="minorHAnsi" w:cstheme="minorHAnsi"/>
          <w:i/>
        </w:rPr>
        <w:tab/>
      </w:r>
      <w:r w:rsidR="00C87916" w:rsidRPr="00FB4737">
        <w:rPr>
          <w:rFonts w:asciiTheme="minorHAnsi" w:hAnsiTheme="minorHAnsi" w:cstheme="minorHAnsi"/>
          <w:i/>
        </w:rPr>
        <w:t xml:space="preserve">c) Re-use existing buildings wherever feasible and viable; </w:t>
      </w:r>
    </w:p>
    <w:p w:rsidR="00C87916" w:rsidRPr="00FB4737" w:rsidRDefault="00232A45" w:rsidP="00232A45">
      <w:pPr>
        <w:pStyle w:val="Pa29"/>
        <w:spacing w:after="140"/>
        <w:jc w:val="both"/>
        <w:rPr>
          <w:rFonts w:asciiTheme="minorHAnsi" w:hAnsiTheme="minorHAnsi" w:cstheme="minorHAnsi"/>
          <w:i/>
        </w:rPr>
      </w:pPr>
      <w:r w:rsidRPr="00FB4737">
        <w:rPr>
          <w:rFonts w:asciiTheme="minorHAnsi" w:hAnsiTheme="minorHAnsi" w:cstheme="minorHAnsi"/>
          <w:i/>
        </w:rPr>
        <w:tab/>
      </w:r>
      <w:r w:rsidR="00C87916" w:rsidRPr="00FB4737">
        <w:rPr>
          <w:rFonts w:asciiTheme="minorHAnsi" w:hAnsiTheme="minorHAnsi" w:cstheme="minorHAnsi"/>
          <w:i/>
        </w:rPr>
        <w:t xml:space="preserve">d) Locate new buildings, stables, yard areas and facilities adjacent to existing </w:t>
      </w:r>
      <w:r w:rsidRPr="00FB4737">
        <w:rPr>
          <w:rFonts w:asciiTheme="minorHAnsi" w:hAnsiTheme="minorHAnsi" w:cstheme="minorHAnsi"/>
          <w:i/>
        </w:rPr>
        <w:tab/>
      </w:r>
      <w:r w:rsidR="00C87916" w:rsidRPr="00FB4737">
        <w:rPr>
          <w:rFonts w:asciiTheme="minorHAnsi" w:hAnsiTheme="minorHAnsi" w:cstheme="minorHAnsi"/>
          <w:i/>
        </w:rPr>
        <w:t xml:space="preserve">buildings provided they respect the amenities and activities of surrounding </w:t>
      </w:r>
      <w:r w:rsidRPr="00FB4737">
        <w:rPr>
          <w:rFonts w:asciiTheme="minorHAnsi" w:hAnsiTheme="minorHAnsi" w:cstheme="minorHAnsi"/>
          <w:i/>
        </w:rPr>
        <w:tab/>
      </w:r>
      <w:r w:rsidR="00C87916" w:rsidRPr="00FB4737">
        <w:rPr>
          <w:rFonts w:asciiTheme="minorHAnsi" w:hAnsiTheme="minorHAnsi" w:cstheme="minorHAnsi"/>
          <w:i/>
        </w:rPr>
        <w:t xml:space="preserve">properties and uses; </w:t>
      </w:r>
    </w:p>
    <w:p w:rsidR="00C87916" w:rsidRPr="00FB4737" w:rsidRDefault="00232A45" w:rsidP="00232A45">
      <w:pPr>
        <w:pStyle w:val="Pa29"/>
        <w:spacing w:after="140"/>
        <w:jc w:val="both"/>
        <w:rPr>
          <w:rFonts w:asciiTheme="minorHAnsi" w:hAnsiTheme="minorHAnsi" w:cstheme="minorHAnsi"/>
          <w:i/>
        </w:rPr>
      </w:pPr>
      <w:r w:rsidRPr="00FB4737">
        <w:rPr>
          <w:rFonts w:asciiTheme="minorHAnsi" w:hAnsiTheme="minorHAnsi" w:cstheme="minorHAnsi"/>
          <w:i/>
        </w:rPr>
        <w:tab/>
      </w:r>
      <w:r w:rsidR="00C87916" w:rsidRPr="00FB4737">
        <w:rPr>
          <w:rFonts w:asciiTheme="minorHAnsi" w:hAnsiTheme="minorHAnsi" w:cstheme="minorHAnsi"/>
          <w:i/>
        </w:rPr>
        <w:t xml:space="preserve">e) Are well located to existing utilities and transport infrastructure, including </w:t>
      </w:r>
      <w:r w:rsidRPr="00FB4737">
        <w:rPr>
          <w:rFonts w:asciiTheme="minorHAnsi" w:hAnsiTheme="minorHAnsi" w:cstheme="minorHAnsi"/>
          <w:i/>
        </w:rPr>
        <w:tab/>
      </w:r>
      <w:r w:rsidR="00C87916" w:rsidRPr="00FB4737">
        <w:rPr>
          <w:rFonts w:asciiTheme="minorHAnsi" w:hAnsiTheme="minorHAnsi" w:cstheme="minorHAnsi"/>
          <w:i/>
        </w:rPr>
        <w:t xml:space="preserve">vehicular and field accesses, tracks and bridleways; </w:t>
      </w:r>
    </w:p>
    <w:p w:rsidR="00C87916" w:rsidRPr="00FB4737" w:rsidRDefault="00232A45" w:rsidP="00232A45">
      <w:pPr>
        <w:pStyle w:val="Pa29"/>
        <w:spacing w:after="140"/>
        <w:jc w:val="both"/>
        <w:rPr>
          <w:rFonts w:asciiTheme="minorHAnsi" w:hAnsiTheme="minorHAnsi" w:cstheme="minorHAnsi"/>
          <w:i/>
        </w:rPr>
      </w:pPr>
      <w:r w:rsidRPr="00FB4737">
        <w:rPr>
          <w:rFonts w:asciiTheme="minorHAnsi" w:hAnsiTheme="minorHAnsi" w:cstheme="minorHAnsi"/>
          <w:i/>
        </w:rPr>
        <w:tab/>
      </w:r>
      <w:r w:rsidR="00C87916" w:rsidRPr="00FB4737">
        <w:rPr>
          <w:rFonts w:asciiTheme="minorHAnsi" w:hAnsiTheme="minorHAnsi" w:cstheme="minorHAnsi"/>
          <w:i/>
        </w:rPr>
        <w:t xml:space="preserve">f) Provide new or supplementary landscape features including hard and soft </w:t>
      </w:r>
      <w:r w:rsidRPr="00FB4737">
        <w:rPr>
          <w:rFonts w:asciiTheme="minorHAnsi" w:hAnsiTheme="minorHAnsi" w:cstheme="minorHAnsi"/>
          <w:i/>
        </w:rPr>
        <w:tab/>
      </w:r>
      <w:r w:rsidR="00C87916" w:rsidRPr="00FB4737">
        <w:rPr>
          <w:rFonts w:asciiTheme="minorHAnsi" w:hAnsiTheme="minorHAnsi" w:cstheme="minorHAnsi"/>
          <w:i/>
        </w:rPr>
        <w:t xml:space="preserve">treatments and planting, consistent with local character; </w:t>
      </w:r>
    </w:p>
    <w:p w:rsidR="00C87916" w:rsidRPr="00FB4737" w:rsidRDefault="00232A45" w:rsidP="00232A45">
      <w:pPr>
        <w:pStyle w:val="Pa29"/>
        <w:spacing w:after="140"/>
        <w:jc w:val="both"/>
        <w:rPr>
          <w:rFonts w:asciiTheme="minorHAnsi" w:hAnsiTheme="minorHAnsi" w:cstheme="minorHAnsi"/>
          <w:i/>
        </w:rPr>
      </w:pPr>
      <w:r w:rsidRPr="00FB4737">
        <w:rPr>
          <w:rFonts w:asciiTheme="minorHAnsi" w:hAnsiTheme="minorHAnsi" w:cstheme="minorHAnsi"/>
          <w:i/>
        </w:rPr>
        <w:tab/>
      </w:r>
      <w:r w:rsidR="00C87916" w:rsidRPr="00FB4737">
        <w:rPr>
          <w:rFonts w:asciiTheme="minorHAnsi" w:hAnsiTheme="minorHAnsi" w:cstheme="minorHAnsi"/>
          <w:i/>
        </w:rPr>
        <w:t xml:space="preserve">g) reduce the use of lighting to a minimum, and  </w:t>
      </w:r>
    </w:p>
    <w:p w:rsidR="00C87916" w:rsidRPr="00FB4737" w:rsidRDefault="00232A45" w:rsidP="00232A45">
      <w:pPr>
        <w:jc w:val="both"/>
        <w:rPr>
          <w:rFonts w:cstheme="minorHAnsi"/>
          <w:i/>
          <w:color w:val="000000"/>
          <w:sz w:val="24"/>
          <w:szCs w:val="24"/>
        </w:rPr>
      </w:pPr>
      <w:r w:rsidRPr="00FB4737">
        <w:rPr>
          <w:rFonts w:cstheme="minorHAnsi"/>
          <w:i/>
          <w:sz w:val="24"/>
          <w:szCs w:val="24"/>
        </w:rPr>
        <w:tab/>
      </w:r>
      <w:r w:rsidR="00C87916" w:rsidRPr="00FB4737">
        <w:rPr>
          <w:rFonts w:cstheme="minorHAnsi"/>
          <w:i/>
          <w:sz w:val="24"/>
          <w:szCs w:val="24"/>
        </w:rPr>
        <w:t>h) Demonstrate a conse</w:t>
      </w:r>
      <w:r w:rsidR="00C87916" w:rsidRPr="00FB4737">
        <w:rPr>
          <w:rFonts w:cstheme="minorHAnsi"/>
          <w:i/>
          <w:color w:val="000000"/>
          <w:sz w:val="24"/>
          <w:szCs w:val="24"/>
        </w:rPr>
        <w:t>rvation based land management approach.</w:t>
      </w:r>
    </w:p>
    <w:p w:rsidR="002375E7" w:rsidRPr="002375E7" w:rsidRDefault="002375E7" w:rsidP="00232A45">
      <w:pPr>
        <w:pStyle w:val="Default"/>
        <w:spacing w:line="276" w:lineRule="auto"/>
        <w:jc w:val="both"/>
        <w:rPr>
          <w:rFonts w:asciiTheme="minorHAnsi" w:hAnsiTheme="minorHAnsi" w:cstheme="minorHAnsi"/>
          <w:u w:val="single"/>
        </w:rPr>
      </w:pPr>
      <w:bookmarkStart w:id="0" w:name="_Hlk82002619"/>
      <w:r w:rsidRPr="002375E7">
        <w:rPr>
          <w:rFonts w:asciiTheme="minorHAnsi" w:hAnsiTheme="minorHAnsi" w:cstheme="minorHAnsi"/>
          <w:u w:val="single"/>
        </w:rPr>
        <w:t>Note</w:t>
      </w:r>
    </w:p>
    <w:p w:rsidR="00C87916" w:rsidRPr="00232A45" w:rsidRDefault="002375E7" w:rsidP="00232A45">
      <w:pPr>
        <w:pStyle w:val="Default"/>
        <w:spacing w:line="276" w:lineRule="auto"/>
        <w:jc w:val="both"/>
        <w:rPr>
          <w:rFonts w:asciiTheme="minorHAnsi" w:hAnsiTheme="minorHAnsi" w:cstheme="minorHAnsi"/>
        </w:rPr>
      </w:pPr>
      <w:r>
        <w:rPr>
          <w:rFonts w:asciiTheme="minorHAnsi" w:hAnsiTheme="minorHAnsi" w:cstheme="minorHAnsi"/>
        </w:rPr>
        <w:t>I</w:t>
      </w:r>
      <w:r w:rsidR="00C87916" w:rsidRPr="00232A45">
        <w:rPr>
          <w:rFonts w:asciiTheme="minorHAnsi" w:hAnsiTheme="minorHAnsi" w:cstheme="minorHAnsi"/>
        </w:rPr>
        <w:t>n considering the wording of individual policies in Local Plans, it is important to bear in mind that Local Plans must be looked at as a whole. This means, for example, that policies for the protection of landscape must be applied when considering each and every planning application; and accordingly, there is generally no need for other policies to refer  specifically to landscape matters,</w:t>
      </w:r>
    </w:p>
    <w:bookmarkEnd w:id="0"/>
    <w:p w:rsidR="00C87916" w:rsidRPr="00232A45" w:rsidRDefault="00C87916" w:rsidP="00232A45">
      <w:pPr>
        <w:jc w:val="both"/>
        <w:rPr>
          <w:rFonts w:cstheme="minorHAnsi"/>
          <w:sz w:val="24"/>
          <w:szCs w:val="24"/>
        </w:rPr>
      </w:pPr>
    </w:p>
    <w:p w:rsidR="00C87916" w:rsidRPr="00232A45" w:rsidRDefault="00C87916" w:rsidP="00232A45">
      <w:pPr>
        <w:jc w:val="both"/>
        <w:rPr>
          <w:rFonts w:cstheme="minorHAnsi"/>
        </w:rPr>
      </w:pPr>
    </w:p>
    <w:p w:rsidR="00AA2F6F" w:rsidRPr="00232A45" w:rsidRDefault="00AA2F6F" w:rsidP="00232A45">
      <w:pPr>
        <w:jc w:val="both"/>
        <w:rPr>
          <w:rFonts w:cstheme="minorHAnsi"/>
        </w:rPr>
      </w:pPr>
    </w:p>
    <w:p w:rsidR="00232A45" w:rsidRPr="00232A45" w:rsidRDefault="00232A45">
      <w:pPr>
        <w:jc w:val="both"/>
        <w:rPr>
          <w:rFonts w:cstheme="minorHAnsi"/>
        </w:rPr>
      </w:pPr>
    </w:p>
    <w:sectPr w:rsidR="00232A45" w:rsidRPr="00232A45" w:rsidSect="00A8592E">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41F" w:rsidRDefault="001C641F">
      <w:pPr>
        <w:spacing w:after="0" w:line="240" w:lineRule="auto"/>
      </w:pPr>
      <w:r>
        <w:separator/>
      </w:r>
    </w:p>
  </w:endnote>
  <w:endnote w:type="continuationSeparator" w:id="0">
    <w:p w:rsidR="001C641F" w:rsidRDefault="001C6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025071"/>
      <w:docPartObj>
        <w:docPartGallery w:val="Page Numbers (Bottom of Page)"/>
        <w:docPartUnique/>
      </w:docPartObj>
    </w:sdtPr>
    <w:sdtEndPr>
      <w:rPr>
        <w:noProof/>
      </w:rPr>
    </w:sdtEndPr>
    <w:sdtContent>
      <w:p w:rsidR="00CF5B11" w:rsidRDefault="00A7462B">
        <w:pPr>
          <w:pStyle w:val="Footer"/>
          <w:jc w:val="center"/>
        </w:pPr>
        <w:r>
          <w:fldChar w:fldCharType="begin"/>
        </w:r>
        <w:r w:rsidR="00CF5B11">
          <w:instrText xml:space="preserve"> PAGE   \* MERGEFORMAT </w:instrText>
        </w:r>
        <w:r>
          <w:fldChar w:fldCharType="separate"/>
        </w:r>
        <w:r w:rsidR="00FB4737">
          <w:rPr>
            <w:noProof/>
          </w:rPr>
          <w:t>2</w:t>
        </w:r>
        <w:r>
          <w:rPr>
            <w:noProof/>
          </w:rPr>
          <w:fldChar w:fldCharType="end"/>
        </w:r>
      </w:p>
    </w:sdtContent>
  </w:sdt>
  <w:p w:rsidR="211F2ECD" w:rsidRDefault="211F2ECD" w:rsidP="03843020">
    <w:pPr>
      <w:pStyle w:val="Footer"/>
      <w:jc w:val="center"/>
      <w:rPr>
        <w:sz w:val="36"/>
        <w:szCs w:val="3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41F" w:rsidRDefault="001C641F">
      <w:pPr>
        <w:spacing w:after="0" w:line="240" w:lineRule="auto"/>
      </w:pPr>
      <w:r>
        <w:separator/>
      </w:r>
    </w:p>
  </w:footnote>
  <w:footnote w:type="continuationSeparator" w:id="0">
    <w:p w:rsidR="001C641F" w:rsidRDefault="001C6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9015"/>
    </w:tblGrid>
    <w:tr w:rsidR="211F2ECD" w:rsidTr="211F2ECD">
      <w:trPr>
        <w:trHeight w:val="1230"/>
      </w:trPr>
      <w:tc>
        <w:tcPr>
          <w:tcW w:w="9015" w:type="dxa"/>
        </w:tcPr>
        <w:p w:rsidR="211F2ECD" w:rsidRDefault="211F2ECD" w:rsidP="211F2ECD">
          <w:pPr>
            <w:pStyle w:val="Header"/>
            <w:ind w:left="-115"/>
          </w:pPr>
          <w:r>
            <w:rPr>
              <w:noProof/>
              <w:lang w:eastAsia="en-GB"/>
            </w:rPr>
            <w:drawing>
              <wp:inline distT="0" distB="0" distL="0" distR="0">
                <wp:extent cx="4572000" cy="1400175"/>
                <wp:effectExtent l="0" t="0" r="0" b="0"/>
                <wp:docPr id="1712934130" name="Picture 171293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72000" cy="1400175"/>
                        </a:xfrm>
                        <a:prstGeom prst="rect">
                          <a:avLst/>
                        </a:prstGeom>
                      </pic:spPr>
                    </pic:pic>
                  </a:graphicData>
                </a:graphic>
              </wp:inline>
            </w:drawing>
          </w:r>
          <w:r>
            <w:t xml:space="preserve">                      </w:t>
          </w:r>
        </w:p>
      </w:tc>
    </w:tr>
  </w:tbl>
  <w:p w:rsidR="211F2ECD" w:rsidRDefault="211F2ECD" w:rsidP="211F2E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51AF4"/>
    <w:multiLevelType w:val="hybridMultilevel"/>
    <w:tmpl w:val="6D14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5721AF21"/>
    <w:rsid w:val="001C641F"/>
    <w:rsid w:val="001D59F8"/>
    <w:rsid w:val="00232A45"/>
    <w:rsid w:val="002375E7"/>
    <w:rsid w:val="005D2CBE"/>
    <w:rsid w:val="00607D77"/>
    <w:rsid w:val="00831243"/>
    <w:rsid w:val="00942A9D"/>
    <w:rsid w:val="00A7462B"/>
    <w:rsid w:val="00A8592E"/>
    <w:rsid w:val="00AA2F6F"/>
    <w:rsid w:val="00C47ADD"/>
    <w:rsid w:val="00C87916"/>
    <w:rsid w:val="00CF5B11"/>
    <w:rsid w:val="00D53C63"/>
    <w:rsid w:val="00EAF9B3"/>
    <w:rsid w:val="00EB0EF8"/>
    <w:rsid w:val="00FB4737"/>
    <w:rsid w:val="03843020"/>
    <w:rsid w:val="0A91DBF9"/>
    <w:rsid w:val="1DE78E0B"/>
    <w:rsid w:val="211F2ECD"/>
    <w:rsid w:val="4AC87D11"/>
    <w:rsid w:val="4E435E34"/>
    <w:rsid w:val="5721AF21"/>
    <w:rsid w:val="698AF9CE"/>
    <w:rsid w:val="6B26CA2F"/>
    <w:rsid w:val="6CC29A90"/>
    <w:rsid w:val="7E5BE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11"/>
    <w:pPr>
      <w:spacing w:after="200" w:line="276" w:lineRule="auto"/>
    </w:pPr>
  </w:style>
  <w:style w:type="paragraph" w:styleId="Heading1">
    <w:name w:val="heading 1"/>
    <w:basedOn w:val="Normal"/>
    <w:next w:val="Normal"/>
    <w:link w:val="Heading1Char"/>
    <w:uiPriority w:val="9"/>
    <w:qFormat/>
    <w:rsid w:val="00CF5B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A8592E"/>
  </w:style>
  <w:style w:type="paragraph" w:styleId="Header">
    <w:name w:val="header"/>
    <w:basedOn w:val="Normal"/>
    <w:link w:val="HeaderChar"/>
    <w:uiPriority w:val="99"/>
    <w:unhideWhenUsed/>
    <w:rsid w:val="00A85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92E"/>
  </w:style>
  <w:style w:type="paragraph" w:styleId="Footer">
    <w:name w:val="footer"/>
    <w:basedOn w:val="Normal"/>
    <w:link w:val="FooterChar"/>
    <w:uiPriority w:val="99"/>
    <w:unhideWhenUsed/>
    <w:rsid w:val="00A8592E"/>
    <w:pPr>
      <w:tabs>
        <w:tab w:val="center" w:pos="4680"/>
        <w:tab w:val="right" w:pos="9360"/>
      </w:tabs>
      <w:spacing w:after="0" w:line="240" w:lineRule="auto"/>
    </w:pPr>
  </w:style>
  <w:style w:type="paragraph" w:styleId="ListParagraph">
    <w:name w:val="List Paragraph"/>
    <w:basedOn w:val="Normal"/>
    <w:uiPriority w:val="34"/>
    <w:qFormat/>
    <w:rsid w:val="00CF5B11"/>
    <w:pPr>
      <w:ind w:left="720"/>
      <w:contextualSpacing/>
    </w:pPr>
  </w:style>
  <w:style w:type="paragraph" w:customStyle="1" w:styleId="Default">
    <w:name w:val="Default"/>
    <w:rsid w:val="00CF5B11"/>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1Char">
    <w:name w:val="Heading 1 Char"/>
    <w:basedOn w:val="DefaultParagraphFont"/>
    <w:link w:val="Heading1"/>
    <w:uiPriority w:val="9"/>
    <w:rsid w:val="00CF5B11"/>
    <w:rPr>
      <w:rFonts w:asciiTheme="majorHAnsi" w:eastAsiaTheme="majorEastAsia" w:hAnsiTheme="majorHAnsi" w:cstheme="majorBidi"/>
      <w:color w:val="2F5496" w:themeColor="accent1" w:themeShade="BF"/>
      <w:sz w:val="32"/>
      <w:szCs w:val="32"/>
    </w:rPr>
  </w:style>
  <w:style w:type="paragraph" w:customStyle="1" w:styleId="Pa4">
    <w:name w:val="Pa4"/>
    <w:basedOn w:val="Normal"/>
    <w:next w:val="Normal"/>
    <w:uiPriority w:val="99"/>
    <w:rsid w:val="00C87916"/>
    <w:pPr>
      <w:autoSpaceDE w:val="0"/>
      <w:autoSpaceDN w:val="0"/>
      <w:adjustRightInd w:val="0"/>
      <w:spacing w:after="0" w:line="221" w:lineRule="atLeast"/>
    </w:pPr>
    <w:rPr>
      <w:rFonts w:ascii="Futura" w:hAnsi="Futura"/>
      <w:sz w:val="24"/>
      <w:szCs w:val="24"/>
    </w:rPr>
  </w:style>
  <w:style w:type="paragraph" w:customStyle="1" w:styleId="Pa24">
    <w:name w:val="Pa24"/>
    <w:basedOn w:val="Normal"/>
    <w:next w:val="Normal"/>
    <w:uiPriority w:val="99"/>
    <w:rsid w:val="00C87916"/>
    <w:pPr>
      <w:autoSpaceDE w:val="0"/>
      <w:autoSpaceDN w:val="0"/>
      <w:adjustRightInd w:val="0"/>
      <w:spacing w:after="0" w:line="201" w:lineRule="atLeast"/>
    </w:pPr>
    <w:rPr>
      <w:rFonts w:ascii="Futura" w:hAnsi="Futura"/>
      <w:sz w:val="24"/>
      <w:szCs w:val="24"/>
    </w:rPr>
  </w:style>
  <w:style w:type="paragraph" w:customStyle="1" w:styleId="Pa29">
    <w:name w:val="Pa29"/>
    <w:basedOn w:val="Normal"/>
    <w:next w:val="Normal"/>
    <w:uiPriority w:val="99"/>
    <w:rsid w:val="00C87916"/>
    <w:pPr>
      <w:autoSpaceDE w:val="0"/>
      <w:autoSpaceDN w:val="0"/>
      <w:adjustRightInd w:val="0"/>
      <w:spacing w:after="0" w:line="201" w:lineRule="atLeast"/>
    </w:pPr>
    <w:rPr>
      <w:rFonts w:ascii="Futura" w:hAnsi="Futura"/>
      <w:sz w:val="24"/>
      <w:szCs w:val="24"/>
    </w:rPr>
  </w:style>
  <w:style w:type="paragraph" w:styleId="BalloonText">
    <w:name w:val="Balloon Text"/>
    <w:basedOn w:val="Normal"/>
    <w:link w:val="BalloonTextChar"/>
    <w:uiPriority w:val="99"/>
    <w:semiHidden/>
    <w:unhideWhenUsed/>
    <w:rsid w:val="00D53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C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98020a-0958-46ce-929e-fa5e6f707678">
      <Terms xmlns="http://schemas.microsoft.com/office/infopath/2007/PartnerControls"/>
    </lcf76f155ced4ddcb4097134ff3c332f>
    <TaxCatchAll xmlns="5c496cd4-4e84-426a-b722-8f56f28d60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CED4A59A5F14AADB93A943E9A2A89" ma:contentTypeVersion="16" ma:contentTypeDescription="Create a new document." ma:contentTypeScope="" ma:versionID="5ca417f760dfd2601a0f4ed1917dd3c0">
  <xsd:schema xmlns:xsd="http://www.w3.org/2001/XMLSchema" xmlns:xs="http://www.w3.org/2001/XMLSchema" xmlns:p="http://schemas.microsoft.com/office/2006/metadata/properties" xmlns:ns2="5b98020a-0958-46ce-929e-fa5e6f707678" xmlns:ns3="5c496cd4-4e84-426a-b722-8f56f28d6095" targetNamespace="http://schemas.microsoft.com/office/2006/metadata/properties" ma:root="true" ma:fieldsID="6dcbabf57a07a8cc4c2ad7f19f3583a2" ns2:_="" ns3:_="">
    <xsd:import namespace="5b98020a-0958-46ce-929e-fa5e6f707678"/>
    <xsd:import namespace="5c496cd4-4e84-426a-b722-8f56f28d6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8020a-0958-46ce-929e-fa5e6f707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efd1a3-bb34-4e7a-835b-37468fcf2f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96cd4-4e84-426a-b722-8f56f28d60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c5afb9-540d-4f5f-9031-05fed1593820}" ma:internalName="TaxCatchAll" ma:showField="CatchAllData" ma:web="5c496cd4-4e84-426a-b722-8f56f28d6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B60E6-1462-4295-A748-459579F417A0}">
  <ds:schemaRefs>
    <ds:schemaRef ds:uri="http://schemas.microsoft.com/office/2006/metadata/properties"/>
    <ds:schemaRef ds:uri="http://schemas.microsoft.com/office/infopath/2007/PartnerControls"/>
    <ds:schemaRef ds:uri="5b98020a-0958-46ce-929e-fa5e6f707678"/>
    <ds:schemaRef ds:uri="5c496cd4-4e84-426a-b722-8f56f28d6095"/>
  </ds:schemaRefs>
</ds:datastoreItem>
</file>

<file path=customXml/itemProps2.xml><?xml version="1.0" encoding="utf-8"?>
<ds:datastoreItem xmlns:ds="http://schemas.openxmlformats.org/officeDocument/2006/customXml" ds:itemID="{DC15E8FA-CC42-4061-ACC8-F2B51F39D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8020a-0958-46ce-929e-fa5e6f707678"/>
    <ds:schemaRef ds:uri="5c496cd4-4e84-426a-b722-8f56f28d6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63D59-9926-43C0-89AF-1EA4CF930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503</Words>
  <Characters>2871</Characters>
  <Application>Microsoft Office Word</Application>
  <DocSecurity>0</DocSecurity>
  <Lines>23</Lines>
  <Paragraphs>6</Paragraphs>
  <ScaleCrop>false</ScaleCrop>
  <Company>Hewlett-Packard Company</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Comms</dc:creator>
  <cp:lastModifiedBy>Christopher Napier</cp:lastModifiedBy>
  <cp:revision>8</cp:revision>
  <dcterms:created xsi:type="dcterms:W3CDTF">2023-08-15T10:50:00Z</dcterms:created>
  <dcterms:modified xsi:type="dcterms:W3CDTF">2023-08-15T11:32:00Z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0x010100EE7CED4A59A5F14AADB93A943E9A2A89</vt:lpwstr>
  </property>
  <property fmtid="{D5CDD505-2E9C-101B-9397-08002B2CF9AE}" pid="3" name="MediaServiceImageTags">
    <vt:lpwstr/>
  </property>
</Properties>
</file>