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9B58B" w14:textId="520C955C" w:rsidR="00F173AC" w:rsidRPr="005242C3" w:rsidRDefault="00DA4A67" w:rsidP="004957AF">
      <w:pPr>
        <w:pStyle w:val="Heading1"/>
        <w:jc w:val="left"/>
        <w:rPr>
          <w:rFonts w:ascii="Book Antiqua" w:hAnsi="Book Antiqua"/>
          <w:sz w:val="16"/>
        </w:rPr>
      </w:pPr>
      <w:r w:rsidRPr="005242C3">
        <w:rPr>
          <w:rFonts w:ascii="Book Antiqua" w:hAnsi="Book Antiqua"/>
          <w:noProof/>
          <w:sz w:val="16"/>
        </w:rPr>
        <mc:AlternateContent>
          <mc:Choice Requires="wps">
            <w:drawing>
              <wp:anchor distT="45720" distB="45720" distL="114300" distR="114300" simplePos="0" relativeHeight="251659264" behindDoc="0" locked="0" layoutInCell="1" allowOverlap="1" wp14:anchorId="5D1E05C0" wp14:editId="1C381964">
                <wp:simplePos x="0" y="0"/>
                <wp:positionH relativeFrom="margin">
                  <wp:align>left</wp:align>
                </wp:positionH>
                <wp:positionV relativeFrom="paragraph">
                  <wp:posOffset>213360</wp:posOffset>
                </wp:positionV>
                <wp:extent cx="2541270" cy="132969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330036"/>
                        </a:xfrm>
                        <a:prstGeom prst="rect">
                          <a:avLst/>
                        </a:prstGeom>
                        <a:solidFill>
                          <a:srgbClr val="FFFFFF"/>
                        </a:solidFill>
                        <a:ln w="9525">
                          <a:solidFill>
                            <a:schemeClr val="bg1"/>
                          </a:solidFill>
                          <a:miter lim="800000"/>
                          <a:headEnd/>
                          <a:tailEnd/>
                        </a:ln>
                      </wps:spPr>
                      <wps:txbx>
                        <w:txbxContent>
                          <w:p w14:paraId="5D09CD41" w14:textId="6B2E75E9" w:rsidR="00A71EFD" w:rsidRDefault="00375AF8">
                            <w:pPr>
                              <w:rPr>
                                <w:rFonts w:ascii="Calibri" w:hAnsi="Calibri" w:cs="Calibri"/>
                                <w:sz w:val="22"/>
                                <w:lang w:val="en-US"/>
                              </w:rPr>
                            </w:pPr>
                            <w:r>
                              <w:rPr>
                                <w:rFonts w:ascii="Calibri" w:hAnsi="Calibri" w:cs="Calibri"/>
                                <w:sz w:val="22"/>
                                <w:lang w:val="en-US"/>
                              </w:rPr>
                              <w:t>Hampshire MP name &amp; address</w:t>
                            </w:r>
                          </w:p>
                          <w:p w14:paraId="7278F38D" w14:textId="734945DB" w:rsidR="00DA4A67" w:rsidRPr="00D06015" w:rsidRDefault="00DA4A67">
                            <w:pPr>
                              <w:rPr>
                                <w:rFonts w:asciiTheme="majorHAnsi" w:hAnsiTheme="majorHAnsi"/>
                                <w:sz w:val="22"/>
                                <w:lang w:val="en-US"/>
                              </w:rPr>
                            </w:pPr>
                            <w:r w:rsidRPr="00D06015">
                              <w:rPr>
                                <w:rFonts w:ascii="Calibri" w:hAnsi="Calibri" w:cs="Calibri"/>
                                <w:sz w:val="22"/>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E05C0" id="_x0000_t202" coordsize="21600,21600" o:spt="202" path="m,l,21600r21600,l21600,xe">
                <v:stroke joinstyle="miter"/>
                <v:path gradientshapeok="t" o:connecttype="rect"/>
              </v:shapetype>
              <v:shape id="Text Box 2" o:spid="_x0000_s1026" type="#_x0000_t202" style="position:absolute;margin-left:0;margin-top:16.8pt;width:200.1pt;height:104.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" strokecolor="white [3212]">
                <v:textbox>
                  <w:txbxContent>
                    <w:p w14:paraId="5D09CD41" w14:textId="6B2E75E9" w:rsidR="00A71EFD" w:rsidRDefault="00375AF8">
                      <w:pPr>
                        <w:rPr>
                          <w:rFonts w:ascii="Calibri" w:hAnsi="Calibri" w:cs="Calibri"/>
                          <w:sz w:val="22"/>
                          <w:lang w:val="en-US"/>
                        </w:rPr>
                      </w:pPr>
                      <w:r>
                        <w:rPr>
                          <w:rFonts w:ascii="Calibri" w:hAnsi="Calibri" w:cs="Calibri"/>
                          <w:sz w:val="22"/>
                          <w:lang w:val="en-US"/>
                        </w:rPr>
                        <w:t>Hampshire MP name &amp; address</w:t>
                      </w:r>
                    </w:p>
                    <w:p w14:paraId="7278F38D" w14:textId="734945DB" w:rsidR="00DA4A67" w:rsidRPr="00D06015" w:rsidRDefault="00DA4A67">
                      <w:pPr>
                        <w:rPr>
                          <w:rFonts w:asciiTheme="majorHAnsi" w:hAnsiTheme="majorHAnsi"/>
                          <w:sz w:val="22"/>
                          <w:lang w:val="en-US"/>
                        </w:rPr>
                      </w:pPr>
                      <w:r w:rsidRPr="00D06015">
                        <w:rPr>
                          <w:rFonts w:ascii="Calibri" w:hAnsi="Calibri" w:cs="Calibri"/>
                          <w:sz w:val="22"/>
                          <w:lang w:val="en-US"/>
                        </w:rPr>
                        <w:br/>
                      </w:r>
                    </w:p>
                  </w:txbxContent>
                </v:textbox>
                <w10:wrap type="square" anchorx="margin"/>
              </v:shape>
            </w:pict>
          </mc:Fallback>
        </mc:AlternateContent>
      </w:r>
      <w:r w:rsidR="009A764B">
        <w:rPr>
          <w:rFonts w:ascii="Book Antiqua" w:hAnsi="Book Antiqua"/>
          <w:sz w:val="16"/>
        </w:rPr>
        <w:t xml:space="preserve">                                                           </w:t>
      </w:r>
      <w:r w:rsidR="009350B1">
        <w:t xml:space="preserve">        </w:t>
      </w:r>
      <w:r w:rsidR="004957AF">
        <w:tab/>
      </w:r>
      <w:r w:rsidR="004957AF">
        <w:tab/>
      </w:r>
      <w:r w:rsidR="004957AF">
        <w:tab/>
      </w:r>
      <w:r w:rsidR="004957AF">
        <w:tab/>
      </w:r>
      <w:r w:rsidR="004957AF">
        <w:tab/>
      </w:r>
      <w:r w:rsidR="004957AF">
        <w:tab/>
      </w:r>
      <w:r w:rsidR="004957AF">
        <w:tab/>
      </w:r>
      <w:r w:rsidR="004957AF">
        <w:tab/>
      </w:r>
    </w:p>
    <w:p w14:paraId="28E36C22" w14:textId="01D135E0" w:rsidR="007C54AB" w:rsidRPr="007C54AB" w:rsidRDefault="007C54AB" w:rsidP="00CF5298">
      <w:pPr>
        <w:ind w:left="8640"/>
        <w:rPr>
          <w:rFonts w:ascii="Calibri Light" w:hAnsi="Calibri Light" w:cs="Calibri Light"/>
          <w:color w:val="264334"/>
          <w:sz w:val="18"/>
          <w:szCs w:val="18"/>
        </w:rPr>
      </w:pPr>
    </w:p>
    <w:p w14:paraId="37B82979" w14:textId="6472B63E" w:rsidR="007C54AB" w:rsidRPr="007C54AB" w:rsidRDefault="007C54AB" w:rsidP="00CF5298">
      <w:pPr>
        <w:ind w:left="8640"/>
        <w:rPr>
          <w:rFonts w:ascii="Calibri Light" w:hAnsi="Calibri Light" w:cs="Calibri Light"/>
          <w:color w:val="264334"/>
          <w:sz w:val="18"/>
          <w:szCs w:val="18"/>
        </w:rPr>
      </w:pPr>
    </w:p>
    <w:p w14:paraId="33BAD4B6" w14:textId="77777777" w:rsidR="008D3987" w:rsidRDefault="008D3987" w:rsidP="00DA4A67">
      <w:pPr>
        <w:widowControl w:val="0"/>
        <w:autoSpaceDE w:val="0"/>
        <w:autoSpaceDN w:val="0"/>
        <w:adjustRightInd w:val="0"/>
        <w:ind w:left="142"/>
        <w:rPr>
          <w:rFonts w:ascii="Calibri" w:hAnsi="Calibri" w:cs="Calibri"/>
          <w:sz w:val="22"/>
        </w:rPr>
      </w:pPr>
    </w:p>
    <w:p w14:paraId="23A4D5EC" w14:textId="77777777" w:rsidR="008D3987" w:rsidRDefault="008D3987" w:rsidP="00DA4A67">
      <w:pPr>
        <w:widowControl w:val="0"/>
        <w:autoSpaceDE w:val="0"/>
        <w:autoSpaceDN w:val="0"/>
        <w:adjustRightInd w:val="0"/>
        <w:ind w:left="142"/>
        <w:rPr>
          <w:rFonts w:ascii="Calibri" w:hAnsi="Calibri" w:cs="Calibri"/>
          <w:sz w:val="22"/>
        </w:rPr>
      </w:pPr>
    </w:p>
    <w:p w14:paraId="39697483" w14:textId="77777777" w:rsidR="008D3987" w:rsidRDefault="008D3987" w:rsidP="00DA4A67">
      <w:pPr>
        <w:widowControl w:val="0"/>
        <w:autoSpaceDE w:val="0"/>
        <w:autoSpaceDN w:val="0"/>
        <w:adjustRightInd w:val="0"/>
        <w:ind w:left="142"/>
        <w:rPr>
          <w:rFonts w:ascii="Calibri" w:hAnsi="Calibri" w:cs="Calibri"/>
          <w:sz w:val="22"/>
        </w:rPr>
      </w:pPr>
    </w:p>
    <w:p w14:paraId="4F0CFF86" w14:textId="65010E59" w:rsidR="00375AF8" w:rsidRDefault="00A71EFD" w:rsidP="00DA4A67">
      <w:pPr>
        <w:widowControl w:val="0"/>
        <w:autoSpaceDE w:val="0"/>
        <w:autoSpaceDN w:val="0"/>
        <w:adjustRightInd w:val="0"/>
        <w:ind w:left="142"/>
        <w:rPr>
          <w:rFonts w:ascii="Calibri" w:hAnsi="Calibri" w:cs="Calibri"/>
          <w:sz w:val="22"/>
        </w:rPr>
      </w:pPr>
      <w:r>
        <w:rPr>
          <w:rFonts w:ascii="Calibri" w:hAnsi="Calibri" w:cs="Calibri"/>
          <w:sz w:val="22"/>
        </w:rPr>
        <w:br/>
      </w:r>
    </w:p>
    <w:p w14:paraId="7866B606" w14:textId="1B119EDA" w:rsidR="00375AF8" w:rsidRPr="00375AF8" w:rsidRDefault="00375AF8" w:rsidP="00375AF8">
      <w:pPr>
        <w:widowControl w:val="0"/>
        <w:autoSpaceDE w:val="0"/>
        <w:autoSpaceDN w:val="0"/>
        <w:adjustRightInd w:val="0"/>
        <w:rPr>
          <w:rFonts w:ascii="Calibri" w:hAnsi="Calibri" w:cs="Calibri"/>
          <w:sz w:val="22"/>
        </w:rPr>
      </w:pPr>
      <w:r>
        <w:rPr>
          <w:rFonts w:ascii="Calibri" w:hAnsi="Calibri" w:cs="Calibri"/>
          <w:sz w:val="22"/>
        </w:rPr>
        <w:t xml:space="preserve">   </w:t>
      </w:r>
      <w:r w:rsidRPr="00375AF8">
        <w:rPr>
          <w:rFonts w:ascii="Calibri" w:hAnsi="Calibri" w:cs="Calibri"/>
          <w:sz w:val="22"/>
        </w:rPr>
        <w:t>25 August 2020</w:t>
      </w:r>
    </w:p>
    <w:p w14:paraId="74307039" w14:textId="77777777" w:rsidR="00375AF8" w:rsidRPr="00375AF8" w:rsidRDefault="00375AF8" w:rsidP="00375AF8">
      <w:pPr>
        <w:widowControl w:val="0"/>
        <w:autoSpaceDE w:val="0"/>
        <w:autoSpaceDN w:val="0"/>
        <w:adjustRightInd w:val="0"/>
        <w:rPr>
          <w:rFonts w:ascii="Calibri" w:hAnsi="Calibri" w:cs="Calibri"/>
          <w:sz w:val="22"/>
        </w:rPr>
      </w:pPr>
    </w:p>
    <w:p w14:paraId="5890E07E" w14:textId="7EAFE9B6" w:rsid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 xml:space="preserve">Dear </w:t>
      </w:r>
      <w:r>
        <w:rPr>
          <w:rFonts w:ascii="Calibri" w:hAnsi="Calibri" w:cs="Calibri"/>
          <w:sz w:val="22"/>
        </w:rPr>
        <w:t>(Hampshire MP name)</w:t>
      </w:r>
      <w:r w:rsidRPr="00375AF8">
        <w:rPr>
          <w:rFonts w:ascii="Calibri" w:hAnsi="Calibri" w:cs="Calibri"/>
          <w:sz w:val="22"/>
        </w:rPr>
        <w:t xml:space="preserve">,  </w:t>
      </w:r>
    </w:p>
    <w:p w14:paraId="2D48BBA8" w14:textId="77777777" w:rsidR="00375AF8" w:rsidRPr="00375AF8" w:rsidRDefault="00375AF8" w:rsidP="00375AF8">
      <w:pPr>
        <w:widowControl w:val="0"/>
        <w:autoSpaceDE w:val="0"/>
        <w:autoSpaceDN w:val="0"/>
        <w:adjustRightInd w:val="0"/>
        <w:ind w:left="142"/>
        <w:rPr>
          <w:rFonts w:ascii="Calibri" w:hAnsi="Calibri" w:cs="Calibri"/>
          <w:sz w:val="22"/>
        </w:rPr>
      </w:pPr>
    </w:p>
    <w:p w14:paraId="49011F49" w14:textId="5F329C90" w:rsid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We wanted to get in touch early in the current consultations for the Planning White Paper (PWP, deadline 29</w:t>
      </w:r>
      <w:r w:rsidRPr="00375AF8">
        <w:rPr>
          <w:rFonts w:ascii="Calibri" w:hAnsi="Calibri" w:cs="Calibri"/>
          <w:sz w:val="22"/>
          <w:vertAlign w:val="superscript"/>
        </w:rPr>
        <w:t>th</w:t>
      </w:r>
      <w:r w:rsidRPr="00375AF8">
        <w:rPr>
          <w:rFonts w:ascii="Calibri" w:hAnsi="Calibri" w:cs="Calibri"/>
          <w:sz w:val="22"/>
        </w:rPr>
        <w:t> October) and the accompanying Changes to the Planning System (C2PS, deadline earlier 1</w:t>
      </w:r>
      <w:r w:rsidRPr="00375AF8">
        <w:rPr>
          <w:rFonts w:ascii="Calibri" w:hAnsi="Calibri" w:cs="Calibri"/>
          <w:sz w:val="22"/>
          <w:vertAlign w:val="superscript"/>
        </w:rPr>
        <w:t>st</w:t>
      </w:r>
      <w:r w:rsidRPr="00375AF8">
        <w:rPr>
          <w:rFonts w:ascii="Calibri" w:hAnsi="Calibri" w:cs="Calibri"/>
          <w:sz w:val="22"/>
        </w:rPr>
        <w:t> October), so that we could let you know of our concerns and those of our many members. </w:t>
      </w:r>
    </w:p>
    <w:p w14:paraId="33AD2BB0" w14:textId="77777777" w:rsidR="00375AF8" w:rsidRPr="00375AF8" w:rsidRDefault="00375AF8" w:rsidP="00375AF8">
      <w:pPr>
        <w:widowControl w:val="0"/>
        <w:autoSpaceDE w:val="0"/>
        <w:autoSpaceDN w:val="0"/>
        <w:adjustRightInd w:val="0"/>
        <w:ind w:left="142"/>
        <w:rPr>
          <w:rFonts w:ascii="Calibri" w:hAnsi="Calibri" w:cs="Calibri"/>
          <w:sz w:val="22"/>
        </w:rPr>
      </w:pPr>
    </w:p>
    <w:p w14:paraId="4B1A015F" w14:textId="1571BD95" w:rsid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CPRE Hampshire was recently party to a meeting with Robert Jenrick MP and he confirmed that he was listening to CPRE’s long experience of planning and our wisdom and views were much appreciated.</w:t>
      </w:r>
    </w:p>
    <w:p w14:paraId="4782AAE9" w14:textId="77777777" w:rsidR="00375AF8" w:rsidRPr="00375AF8" w:rsidRDefault="00375AF8" w:rsidP="00375AF8">
      <w:pPr>
        <w:widowControl w:val="0"/>
        <w:autoSpaceDE w:val="0"/>
        <w:autoSpaceDN w:val="0"/>
        <w:adjustRightInd w:val="0"/>
        <w:ind w:left="142"/>
        <w:rPr>
          <w:rFonts w:ascii="Calibri" w:hAnsi="Calibri" w:cs="Calibri"/>
          <w:sz w:val="22"/>
        </w:rPr>
      </w:pPr>
    </w:p>
    <w:p w14:paraId="3FB368C9" w14:textId="7AE385CE" w:rsid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There are many aspects of the PWP that we would support. The ambition to bridge the generational divide; the emphasis on strict design codes; the commitment to streamlining the Local Plan process and the determination to involve many more local people and their communities into the Planning process are all welcomed.</w:t>
      </w:r>
    </w:p>
    <w:p w14:paraId="059135E3" w14:textId="77777777" w:rsidR="00375AF8" w:rsidRPr="00375AF8" w:rsidRDefault="00375AF8" w:rsidP="00375AF8">
      <w:pPr>
        <w:widowControl w:val="0"/>
        <w:autoSpaceDE w:val="0"/>
        <w:autoSpaceDN w:val="0"/>
        <w:adjustRightInd w:val="0"/>
        <w:ind w:left="142"/>
        <w:rPr>
          <w:rFonts w:ascii="Calibri" w:hAnsi="Calibri" w:cs="Calibri"/>
          <w:sz w:val="22"/>
        </w:rPr>
      </w:pPr>
    </w:p>
    <w:p w14:paraId="60C7C79A" w14:textId="6E0D06DE" w:rsid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 xml:space="preserve">However, we also have substantial concerns about the proposals and many of them stem from the consequences of the algorithms used in the various calculations which may be unintended. These algorithms produce a number of distortions which fundamentally undermine the stated intentions of the </w:t>
      </w:r>
      <w:r>
        <w:rPr>
          <w:rFonts w:ascii="Calibri" w:hAnsi="Calibri" w:cs="Calibri"/>
          <w:sz w:val="22"/>
        </w:rPr>
        <w:t>Government</w:t>
      </w:r>
      <w:r w:rsidRPr="00375AF8">
        <w:rPr>
          <w:rFonts w:ascii="Calibri" w:hAnsi="Calibri" w:cs="Calibri"/>
          <w:sz w:val="22"/>
        </w:rPr>
        <w:t>’s proposals. </w:t>
      </w:r>
    </w:p>
    <w:p w14:paraId="0837CA12" w14:textId="77777777" w:rsidR="00375AF8" w:rsidRPr="00375AF8" w:rsidRDefault="00375AF8" w:rsidP="00375AF8">
      <w:pPr>
        <w:widowControl w:val="0"/>
        <w:autoSpaceDE w:val="0"/>
        <w:autoSpaceDN w:val="0"/>
        <w:adjustRightInd w:val="0"/>
        <w:ind w:left="142"/>
        <w:rPr>
          <w:rFonts w:ascii="Calibri" w:hAnsi="Calibri" w:cs="Calibri"/>
          <w:sz w:val="22"/>
        </w:rPr>
      </w:pPr>
    </w:p>
    <w:p w14:paraId="6B413DF4" w14:textId="5F4FD580" w:rsid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These proposals would: </w:t>
      </w:r>
    </w:p>
    <w:p w14:paraId="14BE7BD9" w14:textId="77777777" w:rsidR="00375AF8" w:rsidRPr="00375AF8" w:rsidRDefault="00375AF8" w:rsidP="00375AF8">
      <w:pPr>
        <w:widowControl w:val="0"/>
        <w:autoSpaceDE w:val="0"/>
        <w:autoSpaceDN w:val="0"/>
        <w:adjustRightInd w:val="0"/>
        <w:ind w:left="142"/>
        <w:rPr>
          <w:rFonts w:ascii="Calibri" w:hAnsi="Calibri" w:cs="Calibri"/>
          <w:sz w:val="22"/>
        </w:rPr>
      </w:pPr>
    </w:p>
    <w:p w14:paraId="40F29FC5" w14:textId="1E2AFE0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1.     </w:t>
      </w:r>
      <w:r w:rsidRPr="00375AF8">
        <w:rPr>
          <w:rFonts w:ascii="Calibri" w:hAnsi="Calibri" w:cs="Calibri"/>
          <w:b/>
          <w:bCs/>
          <w:sz w:val="22"/>
        </w:rPr>
        <w:t>Transfer development from urban to rural areas</w:t>
      </w:r>
    </w:p>
    <w:p w14:paraId="36E81239"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The proposed new standard method (para 30 of the C2PS) would shift housing numbers from the cities to the rural districts. In Hampshire, there would be increases in Winchester by 58%, East Hampshire by 50%, Test Valley by 40%; and decreases in Southampton by 17%, Portsmouth by 14%.</w:t>
      </w:r>
    </w:p>
    <w:p w14:paraId="000FDD64"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 </w:t>
      </w:r>
    </w:p>
    <w:p w14:paraId="7BAD0025"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This cannot be consistent with the stated aims of achieving sustainable development and maximising re-use of brownfield land. It also does not account for any constraints in terms of National Parks, other designations, nor water resources, or access to public transport hubs. In Hampshire, these are critical.</w:t>
      </w:r>
    </w:p>
    <w:p w14:paraId="36EB7BD6"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 </w:t>
      </w:r>
    </w:p>
    <w:p w14:paraId="02FA93B1"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b/>
          <w:bCs/>
          <w:sz w:val="22"/>
        </w:rPr>
        <w:t>2.</w:t>
      </w:r>
      <w:r w:rsidRPr="00375AF8">
        <w:rPr>
          <w:rFonts w:ascii="Calibri" w:hAnsi="Calibri" w:cs="Calibri"/>
          <w:sz w:val="22"/>
        </w:rPr>
        <w:t>     </w:t>
      </w:r>
      <w:r w:rsidRPr="00375AF8">
        <w:rPr>
          <w:rFonts w:ascii="Calibri" w:hAnsi="Calibri" w:cs="Calibri"/>
          <w:b/>
          <w:bCs/>
          <w:sz w:val="22"/>
        </w:rPr>
        <w:t>Make housing in Hampshire even less affordable </w:t>
      </w:r>
    </w:p>
    <w:p w14:paraId="4D94DEEC" w14:textId="46AC0898"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The algorithm used to calculate the adjustment/affordability factor (para 32 of the C2PS) creates a built-in incentive for developers to continue to build more houses at a price above the median price because this would ensure that the LPA is then required to allocate even more land for even more homes. The effect will be to make the average house even less affordable for the younger generation.</w:t>
      </w:r>
    </w:p>
    <w:p w14:paraId="6338ECDB"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 </w:t>
      </w:r>
    </w:p>
    <w:p w14:paraId="19E387B2"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b/>
          <w:bCs/>
          <w:sz w:val="22"/>
        </w:rPr>
        <w:t>3.</w:t>
      </w:r>
      <w:r w:rsidRPr="00375AF8">
        <w:rPr>
          <w:rFonts w:ascii="Calibri" w:hAnsi="Calibri" w:cs="Calibri"/>
          <w:sz w:val="22"/>
        </w:rPr>
        <w:t>     </w:t>
      </w:r>
      <w:r w:rsidRPr="00375AF8">
        <w:rPr>
          <w:rFonts w:ascii="Calibri" w:hAnsi="Calibri" w:cs="Calibri"/>
          <w:b/>
          <w:bCs/>
          <w:sz w:val="22"/>
        </w:rPr>
        <w:t>Deprive the most disadvantaged regions of investment</w:t>
      </w:r>
      <w:r w:rsidRPr="00375AF8">
        <w:rPr>
          <w:rFonts w:ascii="Calibri" w:hAnsi="Calibri" w:cs="Calibri"/>
          <w:sz w:val="22"/>
        </w:rPr>
        <w:t> </w:t>
      </w:r>
    </w:p>
    <w:p w14:paraId="48D96DFD"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 xml:space="preserve">The algorithm used to calculate the Infrastructure Levy will distort the geographic distribution of the investment. The way it is currently structured, the vast majority of the investment will accrue to the richest areas of the country. The </w:t>
      </w:r>
      <w:r w:rsidRPr="00375AF8">
        <w:rPr>
          <w:rFonts w:ascii="Calibri" w:hAnsi="Calibri" w:cs="Calibri"/>
          <w:sz w:val="22"/>
        </w:rPr>
        <w:lastRenderedPageBreak/>
        <w:t>more deprived areas of the country will yet again be disadvantaged. </w:t>
      </w:r>
    </w:p>
    <w:p w14:paraId="71CBEC70" w14:textId="77777777" w:rsidR="00375AF8" w:rsidRDefault="00375AF8" w:rsidP="00375AF8">
      <w:pPr>
        <w:widowControl w:val="0"/>
        <w:autoSpaceDE w:val="0"/>
        <w:autoSpaceDN w:val="0"/>
        <w:adjustRightInd w:val="0"/>
        <w:ind w:left="142"/>
        <w:rPr>
          <w:rFonts w:ascii="Calibri" w:hAnsi="Calibri" w:cs="Calibri"/>
          <w:sz w:val="22"/>
        </w:rPr>
      </w:pPr>
    </w:p>
    <w:p w14:paraId="585D50D6" w14:textId="541E7C05" w:rsid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 xml:space="preserve">But the overwhelming flaw that our members see in the proposals is that the changes proposed are not necessary to meet the </w:t>
      </w:r>
      <w:r>
        <w:rPr>
          <w:rFonts w:ascii="Calibri" w:hAnsi="Calibri" w:cs="Calibri"/>
          <w:sz w:val="22"/>
        </w:rPr>
        <w:t>Government</w:t>
      </w:r>
      <w:r w:rsidRPr="00375AF8">
        <w:rPr>
          <w:rFonts w:ascii="Calibri" w:hAnsi="Calibri" w:cs="Calibri"/>
          <w:sz w:val="22"/>
        </w:rPr>
        <w:t>’s stated target.</w:t>
      </w:r>
    </w:p>
    <w:p w14:paraId="56B0828C" w14:textId="77777777" w:rsidR="00375AF8" w:rsidRPr="00375AF8" w:rsidRDefault="00375AF8" w:rsidP="00375AF8">
      <w:pPr>
        <w:widowControl w:val="0"/>
        <w:autoSpaceDE w:val="0"/>
        <w:autoSpaceDN w:val="0"/>
        <w:adjustRightInd w:val="0"/>
        <w:ind w:left="142"/>
        <w:rPr>
          <w:rFonts w:ascii="Calibri" w:hAnsi="Calibri" w:cs="Calibri"/>
          <w:sz w:val="22"/>
        </w:rPr>
      </w:pPr>
    </w:p>
    <w:p w14:paraId="0EF2F7FD" w14:textId="7A113FE4" w:rsid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 xml:space="preserve">According to the PWP, the </w:t>
      </w:r>
      <w:r>
        <w:rPr>
          <w:rFonts w:ascii="Calibri" w:hAnsi="Calibri" w:cs="Calibri"/>
          <w:sz w:val="22"/>
        </w:rPr>
        <w:t>Government</w:t>
      </w:r>
      <w:r w:rsidRPr="00375AF8">
        <w:rPr>
          <w:rFonts w:ascii="Calibri" w:hAnsi="Calibri" w:cs="Calibri"/>
          <w:sz w:val="22"/>
        </w:rPr>
        <w:t xml:space="preserve"> is committed to meeting ‘the national housebuilding target of 300,000 new homes annually, and one million homes by the end of the Parliament.’ But this can be achieved without these reforms. </w:t>
      </w:r>
      <w:r w:rsidRPr="00375AF8">
        <w:rPr>
          <w:rFonts w:ascii="Calibri" w:hAnsi="Calibri" w:cs="Calibri"/>
          <w:b/>
          <w:bCs/>
          <w:sz w:val="22"/>
        </w:rPr>
        <w:t>At present, there are one million homes that already have planning permission</w:t>
      </w:r>
      <w:r w:rsidRPr="00375AF8">
        <w:rPr>
          <w:rFonts w:ascii="Calibri" w:hAnsi="Calibri" w:cs="Calibri"/>
          <w:sz w:val="22"/>
        </w:rPr>
        <w:t xml:space="preserve"> that have not been built. In order to meet the target that </w:t>
      </w:r>
      <w:r>
        <w:rPr>
          <w:rFonts w:ascii="Calibri" w:hAnsi="Calibri" w:cs="Calibri"/>
          <w:sz w:val="22"/>
        </w:rPr>
        <w:t>Government</w:t>
      </w:r>
      <w:r w:rsidRPr="00375AF8">
        <w:rPr>
          <w:rFonts w:ascii="Calibri" w:hAnsi="Calibri" w:cs="Calibri"/>
          <w:sz w:val="22"/>
        </w:rPr>
        <w:t xml:space="preserve"> has set and to address, with urgency, the major issue of the generational divide, we believe that the focus of </w:t>
      </w:r>
      <w:r>
        <w:rPr>
          <w:rFonts w:ascii="Calibri" w:hAnsi="Calibri" w:cs="Calibri"/>
          <w:sz w:val="22"/>
        </w:rPr>
        <w:t>Government</w:t>
      </w:r>
      <w:r w:rsidRPr="00375AF8">
        <w:rPr>
          <w:rFonts w:ascii="Calibri" w:hAnsi="Calibri" w:cs="Calibri"/>
          <w:sz w:val="22"/>
        </w:rPr>
        <w:t xml:space="preserve"> action should be to ensure that these existing planning permissions are built out immediately. The low absorption rates identified in the Letwin report should no longer be tolerated. </w:t>
      </w:r>
    </w:p>
    <w:p w14:paraId="5DB2B595" w14:textId="77777777" w:rsidR="00375AF8" w:rsidRPr="00375AF8" w:rsidRDefault="00375AF8" w:rsidP="00375AF8">
      <w:pPr>
        <w:widowControl w:val="0"/>
        <w:autoSpaceDE w:val="0"/>
        <w:autoSpaceDN w:val="0"/>
        <w:adjustRightInd w:val="0"/>
        <w:ind w:left="142"/>
        <w:rPr>
          <w:rFonts w:ascii="Calibri" w:hAnsi="Calibri" w:cs="Calibri"/>
          <w:sz w:val="22"/>
        </w:rPr>
      </w:pPr>
    </w:p>
    <w:p w14:paraId="1A205B03" w14:textId="2BECF50A" w:rsid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We would welcome an opportunity to discuss these points further with you. Happy to meet in person or by Zoom or Microsoft Teams if you would like to discuss this further.</w:t>
      </w:r>
    </w:p>
    <w:p w14:paraId="3C81474A" w14:textId="77777777" w:rsidR="00375AF8" w:rsidRPr="00375AF8" w:rsidRDefault="00375AF8" w:rsidP="00375AF8">
      <w:pPr>
        <w:widowControl w:val="0"/>
        <w:autoSpaceDE w:val="0"/>
        <w:autoSpaceDN w:val="0"/>
        <w:adjustRightInd w:val="0"/>
        <w:ind w:left="142"/>
        <w:rPr>
          <w:rFonts w:ascii="Calibri" w:hAnsi="Calibri" w:cs="Calibri"/>
          <w:sz w:val="22"/>
        </w:rPr>
      </w:pPr>
    </w:p>
    <w:p w14:paraId="66503B1C"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Yours sincerely</w:t>
      </w:r>
    </w:p>
    <w:p w14:paraId="2EF883C7" w14:textId="77777777" w:rsidR="00375AF8" w:rsidRPr="00375AF8" w:rsidRDefault="00375AF8" w:rsidP="00375AF8">
      <w:pPr>
        <w:widowControl w:val="0"/>
        <w:autoSpaceDE w:val="0"/>
        <w:autoSpaceDN w:val="0"/>
        <w:adjustRightInd w:val="0"/>
        <w:ind w:left="142"/>
        <w:rPr>
          <w:rFonts w:ascii="Calibri" w:hAnsi="Calibri" w:cs="Calibri"/>
          <w:sz w:val="22"/>
        </w:rPr>
      </w:pPr>
    </w:p>
    <w:p w14:paraId="0EE444A2" w14:textId="77777777" w:rsidR="00375AF8" w:rsidRPr="00375AF8" w:rsidRDefault="00375AF8" w:rsidP="00375AF8">
      <w:pPr>
        <w:widowControl w:val="0"/>
        <w:autoSpaceDE w:val="0"/>
        <w:autoSpaceDN w:val="0"/>
        <w:adjustRightInd w:val="0"/>
        <w:ind w:left="142"/>
        <w:rPr>
          <w:rFonts w:ascii="Calibri" w:hAnsi="Calibri" w:cs="Calibri"/>
          <w:sz w:val="22"/>
        </w:rPr>
      </w:pPr>
    </w:p>
    <w:p w14:paraId="6629BE6F" w14:textId="77777777" w:rsidR="00375AF8" w:rsidRPr="00375AF8" w:rsidRDefault="00375AF8" w:rsidP="00375AF8">
      <w:pPr>
        <w:widowControl w:val="0"/>
        <w:autoSpaceDE w:val="0"/>
        <w:autoSpaceDN w:val="0"/>
        <w:adjustRightInd w:val="0"/>
        <w:ind w:left="142"/>
        <w:rPr>
          <w:rFonts w:ascii="Calibri" w:hAnsi="Calibri" w:cs="Calibri"/>
          <w:sz w:val="22"/>
        </w:rPr>
      </w:pPr>
    </w:p>
    <w:p w14:paraId="6A7BA261" w14:textId="77777777"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Dee Haas</w:t>
      </w:r>
    </w:p>
    <w:p w14:paraId="24115F52" w14:textId="681397F0" w:rsidR="00375AF8" w:rsidRPr="00375AF8" w:rsidRDefault="00375AF8" w:rsidP="00375AF8">
      <w:pPr>
        <w:widowControl w:val="0"/>
        <w:autoSpaceDE w:val="0"/>
        <w:autoSpaceDN w:val="0"/>
        <w:adjustRightInd w:val="0"/>
        <w:ind w:left="142"/>
        <w:rPr>
          <w:rFonts w:ascii="Calibri" w:hAnsi="Calibri" w:cs="Calibri"/>
          <w:sz w:val="22"/>
        </w:rPr>
      </w:pPr>
      <w:r w:rsidRPr="00375AF8">
        <w:rPr>
          <w:rFonts w:ascii="Calibri" w:hAnsi="Calibri" w:cs="Calibri"/>
          <w:sz w:val="22"/>
        </w:rPr>
        <w:t>Chairman</w:t>
      </w:r>
      <w:r w:rsidRPr="00375AF8">
        <w:rPr>
          <w:rFonts w:ascii="Calibri" w:hAnsi="Calibri" w:cs="Calibri"/>
          <w:sz w:val="22"/>
        </w:rPr>
        <w:br/>
        <w:t>chair@cprehampshire.org.uk</w:t>
      </w:r>
      <w:bookmarkStart w:id="0" w:name="_GoBack"/>
      <w:bookmarkEnd w:id="0"/>
    </w:p>
    <w:p w14:paraId="49829ED6" w14:textId="77777777" w:rsidR="00375AF8" w:rsidRPr="00375AF8" w:rsidRDefault="00375AF8" w:rsidP="00375AF8">
      <w:pPr>
        <w:widowControl w:val="0"/>
        <w:autoSpaceDE w:val="0"/>
        <w:autoSpaceDN w:val="0"/>
        <w:adjustRightInd w:val="0"/>
        <w:ind w:left="142"/>
        <w:rPr>
          <w:rFonts w:ascii="Calibri" w:hAnsi="Calibri" w:cs="Calibri"/>
          <w:sz w:val="22"/>
          <w:lang w:val="en-US"/>
        </w:rPr>
      </w:pPr>
    </w:p>
    <w:p w14:paraId="422AA0C6" w14:textId="77777777" w:rsidR="00375AF8" w:rsidRPr="00A00F6F" w:rsidRDefault="00375AF8" w:rsidP="00DA4A67">
      <w:pPr>
        <w:widowControl w:val="0"/>
        <w:autoSpaceDE w:val="0"/>
        <w:autoSpaceDN w:val="0"/>
        <w:adjustRightInd w:val="0"/>
        <w:ind w:left="142"/>
        <w:rPr>
          <w:rFonts w:ascii="Calibri" w:hAnsi="Calibri" w:cs="Calibri"/>
          <w:sz w:val="22"/>
        </w:rPr>
      </w:pPr>
    </w:p>
    <w:p w14:paraId="713AE867" w14:textId="104E230C" w:rsidR="00A00F6F" w:rsidRDefault="00A00F6F" w:rsidP="00A00F6F">
      <w:pPr>
        <w:widowControl w:val="0"/>
        <w:autoSpaceDE w:val="0"/>
        <w:autoSpaceDN w:val="0"/>
        <w:adjustRightInd w:val="0"/>
        <w:ind w:left="340"/>
        <w:rPr>
          <w:rFonts w:ascii="Calibri" w:hAnsi="Calibri" w:cs="Calibri"/>
          <w:sz w:val="22"/>
        </w:rPr>
      </w:pPr>
    </w:p>
    <w:p w14:paraId="672AF714" w14:textId="77777777" w:rsidR="00A00F6F" w:rsidRPr="00A00F6F" w:rsidRDefault="00A00F6F" w:rsidP="00A00F6F">
      <w:pPr>
        <w:rPr>
          <w:rFonts w:ascii="Calibri" w:hAnsi="Calibri" w:cs="Calibri"/>
          <w:sz w:val="22"/>
        </w:rPr>
      </w:pPr>
    </w:p>
    <w:p w14:paraId="4F38FDC9" w14:textId="77777777" w:rsidR="00A00F6F" w:rsidRPr="00A00F6F" w:rsidRDefault="00A00F6F" w:rsidP="00A00F6F">
      <w:pPr>
        <w:rPr>
          <w:rFonts w:ascii="Calibri" w:hAnsi="Calibri" w:cs="Calibri"/>
          <w:sz w:val="22"/>
        </w:rPr>
      </w:pPr>
    </w:p>
    <w:p w14:paraId="661B6FD5" w14:textId="77777777" w:rsidR="00A00F6F" w:rsidRPr="00A00F6F" w:rsidRDefault="00A00F6F" w:rsidP="00A00F6F">
      <w:pPr>
        <w:rPr>
          <w:rFonts w:ascii="Calibri" w:hAnsi="Calibri" w:cs="Calibri"/>
          <w:sz w:val="22"/>
        </w:rPr>
      </w:pPr>
    </w:p>
    <w:p w14:paraId="20A34CA4" w14:textId="03BE46CA" w:rsidR="00A00F6F" w:rsidRDefault="00A00F6F" w:rsidP="00A00F6F">
      <w:pPr>
        <w:rPr>
          <w:rFonts w:ascii="Calibri" w:hAnsi="Calibri" w:cs="Calibri"/>
          <w:sz w:val="22"/>
        </w:rPr>
      </w:pPr>
    </w:p>
    <w:p w14:paraId="5D8CA895" w14:textId="58E08685" w:rsidR="00376C3C" w:rsidRPr="00A00F6F" w:rsidRDefault="00A00F6F" w:rsidP="00A00F6F">
      <w:pPr>
        <w:tabs>
          <w:tab w:val="left" w:pos="1429"/>
        </w:tabs>
        <w:rPr>
          <w:rFonts w:ascii="Calibri" w:hAnsi="Calibri" w:cs="Calibri"/>
          <w:sz w:val="22"/>
        </w:rPr>
      </w:pPr>
      <w:r>
        <w:rPr>
          <w:rFonts w:ascii="Calibri" w:hAnsi="Calibri" w:cs="Calibri"/>
          <w:sz w:val="22"/>
        </w:rPr>
        <w:tab/>
      </w:r>
    </w:p>
    <w:sectPr w:rsidR="00376C3C" w:rsidRPr="00A00F6F" w:rsidSect="007C54AB">
      <w:headerReference w:type="even" r:id="rId10"/>
      <w:headerReference w:type="default" r:id="rId11"/>
      <w:footerReference w:type="even" r:id="rId12"/>
      <w:footerReference w:type="default" r:id="rId13"/>
      <w:headerReference w:type="first" r:id="rId14"/>
      <w:footerReference w:type="first" r:id="rId15"/>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950C6" w14:textId="77777777" w:rsidR="00C94AA1" w:rsidRDefault="00C94AA1" w:rsidP="00F173AC">
      <w:r>
        <w:separator/>
      </w:r>
    </w:p>
  </w:endnote>
  <w:endnote w:type="continuationSeparator" w:id="0">
    <w:p w14:paraId="1125FDE0" w14:textId="77777777" w:rsidR="00C94AA1" w:rsidRDefault="00C94AA1" w:rsidP="00F1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Sylfaen"/>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B5F40" w14:textId="77777777" w:rsidR="00375AF8" w:rsidRDefault="00375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CC1E4" w14:textId="556EE4B5" w:rsidR="00D6243F" w:rsidRDefault="001B03AA" w:rsidP="00D6243F">
    <w:pPr>
      <w:rPr>
        <w:rFonts w:ascii="Calibri Light" w:hAnsi="Calibri Light" w:cs="Calibri Light"/>
        <w:color w:val="264334"/>
        <w:sz w:val="18"/>
        <w:szCs w:val="22"/>
      </w:rPr>
    </w:pPr>
    <w:r w:rsidRPr="001B03AA">
      <w:rPr>
        <w:rFonts w:ascii="Calibri Light" w:hAnsi="Calibri Light" w:cs="Calibri Light"/>
        <w:color w:val="264334"/>
        <w:sz w:val="18"/>
        <w:szCs w:val="22"/>
      </w:rPr>
      <w:t>CPRE Hampshire</w:t>
    </w:r>
    <w:r>
      <w:rPr>
        <w:rFonts w:ascii="Calibri Light" w:hAnsi="Calibri Light" w:cs="Calibri Light"/>
        <w:color w:val="264334"/>
        <w:sz w:val="18"/>
        <w:szCs w:val="22"/>
      </w:rPr>
      <w:t xml:space="preserve"> </w:t>
    </w:r>
    <w:r w:rsidR="00D6243F">
      <w:rPr>
        <w:rFonts w:ascii="Calibri Light" w:hAnsi="Calibri Light" w:cs="Calibri Light"/>
        <w:color w:val="264334"/>
        <w:sz w:val="18"/>
        <w:szCs w:val="22"/>
      </w:rPr>
      <w:t xml:space="preserve">Is a registered charity </w:t>
    </w:r>
  </w:p>
  <w:p w14:paraId="6B075178" w14:textId="53841550" w:rsidR="00D6243F" w:rsidRDefault="00D6243F" w:rsidP="00D6243F">
    <w:pPr>
      <w:rPr>
        <w:rFonts w:ascii="Calibri Light" w:hAnsi="Calibri Light" w:cs="Calibri Light"/>
        <w:color w:val="264334"/>
        <w:sz w:val="18"/>
        <w:szCs w:val="22"/>
      </w:rPr>
    </w:pPr>
    <w:r>
      <w:rPr>
        <w:rFonts w:ascii="Calibri Light" w:hAnsi="Calibri Light" w:cs="Calibri Light"/>
        <w:color w:val="264334"/>
        <w:sz w:val="18"/>
        <w:szCs w:val="22"/>
      </w:rPr>
      <w:t xml:space="preserve">Registered charity number </w:t>
    </w:r>
    <w:r w:rsidR="008D3987" w:rsidRPr="008D3987">
      <w:rPr>
        <w:rFonts w:ascii="Calibri Light" w:hAnsi="Calibri Light" w:cs="Calibri Light"/>
        <w:color w:val="264334"/>
        <w:sz w:val="18"/>
        <w:szCs w:val="22"/>
      </w:rPr>
      <w:t>1164410</w:t>
    </w:r>
  </w:p>
  <w:p w14:paraId="12CD5C5C" w14:textId="77777777" w:rsidR="00D6243F" w:rsidRPr="00F173AC" w:rsidRDefault="00D6243F" w:rsidP="00D6243F">
    <w:pPr>
      <w:rPr>
        <w:rFonts w:ascii="Calibri Light" w:hAnsi="Calibri Light" w:cs="Calibri Light"/>
        <w:color w:val="264334"/>
        <w:sz w:val="18"/>
        <w:szCs w:val="22"/>
      </w:rPr>
    </w:pPr>
    <w:r>
      <w:rPr>
        <w:rFonts w:ascii="Calibri Light" w:hAnsi="Calibri Light" w:cs="Calibri Light"/>
        <w:color w:val="264334"/>
        <w:sz w:val="18"/>
        <w:szCs w:val="22"/>
      </w:rPr>
      <w:t>The CPRE logo is a registered trademark</w:t>
    </w:r>
  </w:p>
  <w:p w14:paraId="6201DDA5" w14:textId="77777777" w:rsidR="00DA4A67" w:rsidRPr="00D6243F" w:rsidRDefault="00DA4A67" w:rsidP="00D624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D4853" w14:textId="77777777" w:rsidR="00375AF8" w:rsidRDefault="00375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0B8D4" w14:textId="77777777" w:rsidR="00C94AA1" w:rsidRDefault="00C94AA1" w:rsidP="00F173AC">
      <w:r>
        <w:separator/>
      </w:r>
    </w:p>
  </w:footnote>
  <w:footnote w:type="continuationSeparator" w:id="0">
    <w:p w14:paraId="66B178E5" w14:textId="77777777" w:rsidR="00C94AA1" w:rsidRDefault="00C94AA1" w:rsidP="00F1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6C160" w14:textId="77777777" w:rsidR="00375AF8" w:rsidRDefault="00375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44A1" w14:textId="2D3B691F" w:rsidR="00DA4A67" w:rsidRDefault="00DA4A67" w:rsidP="004957AF">
    <w:pPr>
      <w:pStyle w:val="Header"/>
    </w:pPr>
    <w:r w:rsidRPr="005242C3">
      <w:rPr>
        <w:rFonts w:ascii="Book Antiqua" w:hAnsi="Book Antiqua"/>
        <w:noProof/>
        <w:sz w:val="16"/>
      </w:rPr>
      <mc:AlternateContent>
        <mc:Choice Requires="wps">
          <w:drawing>
            <wp:anchor distT="45720" distB="45720" distL="114300" distR="114300" simplePos="0" relativeHeight="251659264" behindDoc="0" locked="0" layoutInCell="1" allowOverlap="1" wp14:anchorId="76B70879" wp14:editId="3330D74C">
              <wp:simplePos x="0" y="0"/>
              <wp:positionH relativeFrom="column">
                <wp:posOffset>5347970</wp:posOffset>
              </wp:positionH>
              <wp:positionV relativeFrom="paragraph">
                <wp:posOffset>138430</wp:posOffset>
              </wp:positionV>
              <wp:extent cx="1565275" cy="1295400"/>
              <wp:effectExtent l="0" t="0" r="158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295400"/>
                      </a:xfrm>
                      <a:prstGeom prst="rect">
                        <a:avLst/>
                      </a:prstGeom>
                      <a:solidFill>
                        <a:srgbClr val="FFFFFF"/>
                      </a:solidFill>
                      <a:ln w="9525">
                        <a:solidFill>
                          <a:schemeClr val="bg1"/>
                        </a:solidFill>
                        <a:miter lim="800000"/>
                        <a:headEnd/>
                        <a:tailEnd/>
                      </a:ln>
                    </wps:spPr>
                    <wps:txbx>
                      <w:txbxContent>
                        <w:p w14:paraId="361BEE9E" w14:textId="77777777" w:rsidR="007B7EEE" w:rsidRPr="007B7EEE" w:rsidRDefault="007B7EEE" w:rsidP="007B7EEE">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Winnall Community Centre</w:t>
                          </w:r>
                        </w:p>
                        <w:p w14:paraId="689DE45C" w14:textId="77777777" w:rsidR="007B7EEE" w:rsidRPr="007B7EEE" w:rsidRDefault="007B7EEE" w:rsidP="007B7EEE">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Garbett Road</w:t>
                          </w:r>
                        </w:p>
                        <w:p w14:paraId="0C4E89C6" w14:textId="77777777" w:rsidR="007B7EEE" w:rsidRPr="007B7EEE" w:rsidRDefault="007B7EEE" w:rsidP="007B7EEE">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Winchester</w:t>
                          </w:r>
                        </w:p>
                        <w:p w14:paraId="1A5AFE8A" w14:textId="1D69D27A" w:rsidR="007B7EEE" w:rsidRDefault="007B7EEE" w:rsidP="007B7EEE">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SO23 0NY</w:t>
                          </w:r>
                        </w:p>
                        <w:p w14:paraId="7FBC49FD" w14:textId="77777777" w:rsidR="007B7EEE" w:rsidRPr="007B7EEE" w:rsidRDefault="007B7EEE" w:rsidP="007B7EEE"/>
                        <w:p w14:paraId="60BB3215" w14:textId="1616F33C" w:rsidR="007B7EEE" w:rsidRPr="007B7EEE" w:rsidRDefault="007B7EEE" w:rsidP="00A71EFD">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01962 841897</w:t>
                          </w:r>
                          <w:r w:rsidR="00A71EFD">
                            <w:rPr>
                              <w:rFonts w:ascii="Calibri Light" w:hAnsi="Calibri Light" w:cs="Calibri Light"/>
                              <w:color w:val="264334"/>
                              <w:sz w:val="18"/>
                              <w:szCs w:val="18"/>
                            </w:rPr>
                            <w:br/>
                          </w:r>
                          <w:r w:rsidRPr="007B7EEE">
                            <w:rPr>
                              <w:rFonts w:ascii="Calibri Light" w:hAnsi="Calibri Light" w:cs="Calibri Light"/>
                              <w:color w:val="264334"/>
                              <w:sz w:val="18"/>
                              <w:szCs w:val="18"/>
                            </w:rPr>
                            <w:t>admin@cprehampsire.org.uk</w:t>
                          </w:r>
                        </w:p>
                        <w:p w14:paraId="244F7F22" w14:textId="73052D5F" w:rsidR="00DA4A67" w:rsidRPr="00D06015" w:rsidRDefault="007B7EEE" w:rsidP="008D3987">
                          <w:pPr>
                            <w:pStyle w:val="Heading1"/>
                            <w:jc w:val="left"/>
                            <w:rPr>
                              <w:rFonts w:asciiTheme="majorHAnsi" w:hAnsiTheme="majorHAnsi"/>
                              <w:sz w:val="22"/>
                              <w:lang w:val="en-US"/>
                            </w:rPr>
                          </w:pPr>
                          <w:r w:rsidRPr="007B7EEE">
                            <w:rPr>
                              <w:rFonts w:ascii="Calibri Light" w:hAnsi="Calibri Light" w:cs="Calibri Light"/>
                              <w:color w:val="264334"/>
                              <w:sz w:val="18"/>
                              <w:szCs w:val="18"/>
                            </w:rPr>
                            <w:t>cprehampshire.org.uk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70879" id="_x0000_t202" coordsize="21600,21600" o:spt="202" path="m,l,21600r21600,l21600,xe">
              <v:stroke joinstyle="miter"/>
              <v:path gradientshapeok="t" o:connecttype="rect"/>
            </v:shapetype>
            <v:shape id="_x0000_s1027" type="#_x0000_t202" style="position:absolute;margin-left:421.1pt;margin-top:10.9pt;width:123.25pt;height:1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" strokecolor="white [3212]">
              <v:textbox>
                <w:txbxContent>
                  <w:p w14:paraId="361BEE9E" w14:textId="77777777" w:rsidR="007B7EEE" w:rsidRPr="007B7EEE" w:rsidRDefault="007B7EEE" w:rsidP="007B7EEE">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Winnall Community Centre</w:t>
                    </w:r>
                  </w:p>
                  <w:p w14:paraId="689DE45C" w14:textId="77777777" w:rsidR="007B7EEE" w:rsidRPr="007B7EEE" w:rsidRDefault="007B7EEE" w:rsidP="007B7EEE">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Garbett Road</w:t>
                    </w:r>
                  </w:p>
                  <w:p w14:paraId="0C4E89C6" w14:textId="77777777" w:rsidR="007B7EEE" w:rsidRPr="007B7EEE" w:rsidRDefault="007B7EEE" w:rsidP="007B7EEE">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Winchester</w:t>
                    </w:r>
                  </w:p>
                  <w:p w14:paraId="1A5AFE8A" w14:textId="1D69D27A" w:rsidR="007B7EEE" w:rsidRDefault="007B7EEE" w:rsidP="007B7EEE">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SO23 0NY</w:t>
                    </w:r>
                  </w:p>
                  <w:p w14:paraId="7FBC49FD" w14:textId="77777777" w:rsidR="007B7EEE" w:rsidRPr="007B7EEE" w:rsidRDefault="007B7EEE" w:rsidP="007B7EEE"/>
                  <w:p w14:paraId="60BB3215" w14:textId="1616F33C" w:rsidR="007B7EEE" w:rsidRPr="007B7EEE" w:rsidRDefault="007B7EEE" w:rsidP="00A71EFD">
                    <w:pPr>
                      <w:pStyle w:val="Heading1"/>
                      <w:jc w:val="left"/>
                      <w:rPr>
                        <w:rFonts w:ascii="Calibri Light" w:hAnsi="Calibri Light" w:cs="Calibri Light"/>
                        <w:color w:val="264334"/>
                        <w:sz w:val="18"/>
                        <w:szCs w:val="18"/>
                      </w:rPr>
                    </w:pPr>
                    <w:r w:rsidRPr="007B7EEE">
                      <w:rPr>
                        <w:rFonts w:ascii="Calibri Light" w:hAnsi="Calibri Light" w:cs="Calibri Light"/>
                        <w:color w:val="264334"/>
                        <w:sz w:val="18"/>
                        <w:szCs w:val="18"/>
                      </w:rPr>
                      <w:t>01962 841897</w:t>
                    </w:r>
                    <w:r w:rsidR="00A71EFD">
                      <w:rPr>
                        <w:rFonts w:ascii="Calibri Light" w:hAnsi="Calibri Light" w:cs="Calibri Light"/>
                        <w:color w:val="264334"/>
                        <w:sz w:val="18"/>
                        <w:szCs w:val="18"/>
                      </w:rPr>
                      <w:br/>
                    </w:r>
                    <w:r w:rsidRPr="007B7EEE">
                      <w:rPr>
                        <w:rFonts w:ascii="Calibri Light" w:hAnsi="Calibri Light" w:cs="Calibri Light"/>
                        <w:color w:val="264334"/>
                        <w:sz w:val="18"/>
                        <w:szCs w:val="18"/>
                      </w:rPr>
                      <w:t>admin@cprehampsire.org.uk</w:t>
                    </w:r>
                  </w:p>
                  <w:p w14:paraId="244F7F22" w14:textId="73052D5F" w:rsidR="00DA4A67" w:rsidRPr="00D06015" w:rsidRDefault="007B7EEE" w:rsidP="008D3987">
                    <w:pPr>
                      <w:pStyle w:val="Heading1"/>
                      <w:jc w:val="left"/>
                      <w:rPr>
                        <w:rFonts w:asciiTheme="majorHAnsi" w:hAnsiTheme="majorHAnsi"/>
                        <w:sz w:val="22"/>
                        <w:lang w:val="en-US"/>
                      </w:rPr>
                    </w:pPr>
                    <w:r w:rsidRPr="007B7EEE">
                      <w:rPr>
                        <w:rFonts w:ascii="Calibri Light" w:hAnsi="Calibri Light" w:cs="Calibri Light"/>
                        <w:color w:val="264334"/>
                        <w:sz w:val="18"/>
                        <w:szCs w:val="18"/>
                      </w:rPr>
                      <w:t>cprehampshire.org.uk</w:t>
                    </w:r>
                  </w:p>
                </w:txbxContent>
              </v:textbox>
              <w10:wrap type="square"/>
            </v:shape>
          </w:pict>
        </mc:Fallback>
      </mc:AlternateContent>
    </w:r>
    <w:r w:rsidR="007B7EEE">
      <w:rPr>
        <w:rFonts w:ascii="Calibri" w:hAnsi="Calibri" w:cs="Calibri"/>
        <w:noProof/>
        <w:sz w:val="22"/>
      </w:rPr>
      <w:drawing>
        <wp:inline distT="0" distB="0" distL="0" distR="0" wp14:anchorId="496FAB07" wp14:editId="5C00FECA">
          <wp:extent cx="2957946" cy="953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762"/>
                  <a:stretch/>
                </pic:blipFill>
                <pic:spPr bwMode="auto">
                  <a:xfrm>
                    <a:off x="0" y="0"/>
                    <a:ext cx="2978742" cy="960063"/>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3B833A"/>
        <w:sz w:val="44"/>
        <w:szCs w:val="44"/>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F08" w14:textId="77777777" w:rsidR="00375AF8" w:rsidRDefault="00375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D74B5"/>
    <w:multiLevelType w:val="hybridMultilevel"/>
    <w:tmpl w:val="CC405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1E0ADF"/>
    <w:multiLevelType w:val="hybridMultilevel"/>
    <w:tmpl w:val="8D800C9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68BF3E9D"/>
    <w:multiLevelType w:val="hybridMultilevel"/>
    <w:tmpl w:val="890E60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64B"/>
    <w:rsid w:val="000C5645"/>
    <w:rsid w:val="000D1DEB"/>
    <w:rsid w:val="000F7543"/>
    <w:rsid w:val="00101F2E"/>
    <w:rsid w:val="00126BFD"/>
    <w:rsid w:val="00127B26"/>
    <w:rsid w:val="00170F47"/>
    <w:rsid w:val="00195FB1"/>
    <w:rsid w:val="001B03AA"/>
    <w:rsid w:val="001D16C0"/>
    <w:rsid w:val="002A4A79"/>
    <w:rsid w:val="002C08E2"/>
    <w:rsid w:val="00375AF8"/>
    <w:rsid w:val="00376C3C"/>
    <w:rsid w:val="003F3079"/>
    <w:rsid w:val="00460B45"/>
    <w:rsid w:val="00477749"/>
    <w:rsid w:val="004957AF"/>
    <w:rsid w:val="004C4E2C"/>
    <w:rsid w:val="004F7E51"/>
    <w:rsid w:val="005242C3"/>
    <w:rsid w:val="005A37FC"/>
    <w:rsid w:val="005A3FEB"/>
    <w:rsid w:val="005A6B45"/>
    <w:rsid w:val="005E4CDF"/>
    <w:rsid w:val="0061538B"/>
    <w:rsid w:val="00660D41"/>
    <w:rsid w:val="006A5AE5"/>
    <w:rsid w:val="00710E10"/>
    <w:rsid w:val="00753CDD"/>
    <w:rsid w:val="00787D24"/>
    <w:rsid w:val="007B0340"/>
    <w:rsid w:val="007B7EEE"/>
    <w:rsid w:val="007C54AB"/>
    <w:rsid w:val="00843567"/>
    <w:rsid w:val="00866508"/>
    <w:rsid w:val="0087301B"/>
    <w:rsid w:val="008B5AE0"/>
    <w:rsid w:val="008D3987"/>
    <w:rsid w:val="00900DCC"/>
    <w:rsid w:val="009128CC"/>
    <w:rsid w:val="009350B1"/>
    <w:rsid w:val="00936286"/>
    <w:rsid w:val="00993ADA"/>
    <w:rsid w:val="009A764B"/>
    <w:rsid w:val="009C75F2"/>
    <w:rsid w:val="00A00F6F"/>
    <w:rsid w:val="00A3715E"/>
    <w:rsid w:val="00A46482"/>
    <w:rsid w:val="00A46CA5"/>
    <w:rsid w:val="00A62E65"/>
    <w:rsid w:val="00A71EFD"/>
    <w:rsid w:val="00A7533A"/>
    <w:rsid w:val="00A8626A"/>
    <w:rsid w:val="00B30A2D"/>
    <w:rsid w:val="00B45641"/>
    <w:rsid w:val="00B80CE5"/>
    <w:rsid w:val="00BA3F79"/>
    <w:rsid w:val="00BB4674"/>
    <w:rsid w:val="00BE6062"/>
    <w:rsid w:val="00C151D8"/>
    <w:rsid w:val="00C30B9C"/>
    <w:rsid w:val="00C55CD6"/>
    <w:rsid w:val="00C64F55"/>
    <w:rsid w:val="00C726C5"/>
    <w:rsid w:val="00C94AA1"/>
    <w:rsid w:val="00CA3F8F"/>
    <w:rsid w:val="00CD5FDA"/>
    <w:rsid w:val="00CF5298"/>
    <w:rsid w:val="00D03A2E"/>
    <w:rsid w:val="00D06015"/>
    <w:rsid w:val="00D21FFD"/>
    <w:rsid w:val="00D6243F"/>
    <w:rsid w:val="00DA4A67"/>
    <w:rsid w:val="00DC1189"/>
    <w:rsid w:val="00E3523C"/>
    <w:rsid w:val="00EE219B"/>
    <w:rsid w:val="00F173AC"/>
    <w:rsid w:val="00F344E5"/>
    <w:rsid w:val="00F354A7"/>
    <w:rsid w:val="00F76836"/>
    <w:rsid w:val="00FD488B"/>
    <w:rsid w:val="00FF5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2913A0"/>
  <w15:chartTrackingRefBased/>
  <w15:docId w15:val="{C946CD96-6924-4A31-A82A-748B6462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righ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unhideWhenUsed/>
    <w:rsid w:val="00F173AC"/>
    <w:pPr>
      <w:tabs>
        <w:tab w:val="center" w:pos="4513"/>
        <w:tab w:val="right" w:pos="9026"/>
      </w:tabs>
    </w:pPr>
  </w:style>
  <w:style w:type="character" w:customStyle="1" w:styleId="HeaderChar">
    <w:name w:val="Header Char"/>
    <w:link w:val="Header"/>
    <w:uiPriority w:val="99"/>
    <w:rsid w:val="00F173AC"/>
    <w:rPr>
      <w:sz w:val="24"/>
      <w:szCs w:val="24"/>
      <w:lang w:eastAsia="en-US"/>
    </w:rPr>
  </w:style>
  <w:style w:type="paragraph" w:styleId="Footer">
    <w:name w:val="footer"/>
    <w:basedOn w:val="Normal"/>
    <w:link w:val="FooterChar"/>
    <w:uiPriority w:val="99"/>
    <w:unhideWhenUsed/>
    <w:rsid w:val="00F173AC"/>
    <w:pPr>
      <w:tabs>
        <w:tab w:val="center" w:pos="4513"/>
        <w:tab w:val="right" w:pos="9026"/>
      </w:tabs>
    </w:pPr>
  </w:style>
  <w:style w:type="character" w:customStyle="1" w:styleId="FooterChar">
    <w:name w:val="Footer Char"/>
    <w:link w:val="Footer"/>
    <w:uiPriority w:val="99"/>
    <w:rsid w:val="00F173AC"/>
    <w:rPr>
      <w:sz w:val="24"/>
      <w:szCs w:val="24"/>
      <w:lang w:eastAsia="en-US"/>
    </w:rPr>
  </w:style>
  <w:style w:type="paragraph" w:styleId="BalloonText">
    <w:name w:val="Balloon Text"/>
    <w:basedOn w:val="Normal"/>
    <w:link w:val="BalloonTextChar"/>
    <w:uiPriority w:val="99"/>
    <w:semiHidden/>
    <w:unhideWhenUsed/>
    <w:rsid w:val="00CA3F8F"/>
    <w:rPr>
      <w:rFonts w:ascii="Segoe UI" w:hAnsi="Segoe UI" w:cs="Segoe UI"/>
      <w:sz w:val="18"/>
      <w:szCs w:val="18"/>
    </w:rPr>
  </w:style>
  <w:style w:type="character" w:customStyle="1" w:styleId="BalloonTextChar">
    <w:name w:val="Balloon Text Char"/>
    <w:link w:val="BalloonText"/>
    <w:uiPriority w:val="99"/>
    <w:semiHidden/>
    <w:rsid w:val="00CA3F8F"/>
    <w:rPr>
      <w:rFonts w:ascii="Segoe UI" w:hAnsi="Segoe UI" w:cs="Segoe UI"/>
      <w:sz w:val="18"/>
      <w:szCs w:val="18"/>
      <w:lang w:eastAsia="en-US"/>
    </w:rPr>
  </w:style>
  <w:style w:type="paragraph" w:styleId="ListParagraph">
    <w:name w:val="List Paragraph"/>
    <w:basedOn w:val="Normal"/>
    <w:uiPriority w:val="34"/>
    <w:qFormat/>
    <w:rsid w:val="00C55C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68958">
      <w:bodyDiv w:val="1"/>
      <w:marLeft w:val="0"/>
      <w:marRight w:val="0"/>
      <w:marTop w:val="0"/>
      <w:marBottom w:val="0"/>
      <w:divBdr>
        <w:top w:val="none" w:sz="0" w:space="0" w:color="auto"/>
        <w:left w:val="none" w:sz="0" w:space="0" w:color="auto"/>
        <w:bottom w:val="none" w:sz="0" w:space="0" w:color="auto"/>
        <w:right w:val="none" w:sz="0" w:space="0" w:color="auto"/>
      </w:divBdr>
      <w:divsChild>
        <w:div w:id="139060980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49286602">
              <w:marLeft w:val="0"/>
              <w:marRight w:val="0"/>
              <w:marTop w:val="0"/>
              <w:marBottom w:val="0"/>
              <w:divBdr>
                <w:top w:val="none" w:sz="0" w:space="0" w:color="auto"/>
                <w:left w:val="none" w:sz="0" w:space="0" w:color="auto"/>
                <w:bottom w:val="none" w:sz="0" w:space="0" w:color="auto"/>
                <w:right w:val="none" w:sz="0" w:space="0" w:color="auto"/>
              </w:divBdr>
              <w:divsChild>
                <w:div w:id="711000987">
                  <w:marLeft w:val="0"/>
                  <w:marRight w:val="0"/>
                  <w:marTop w:val="0"/>
                  <w:marBottom w:val="0"/>
                  <w:divBdr>
                    <w:top w:val="none" w:sz="0" w:space="0" w:color="auto"/>
                    <w:left w:val="none" w:sz="0" w:space="0" w:color="auto"/>
                    <w:bottom w:val="none" w:sz="0" w:space="0" w:color="auto"/>
                    <w:right w:val="none" w:sz="0" w:space="0" w:color="auto"/>
                  </w:divBdr>
                  <w:divsChild>
                    <w:div w:id="380521433">
                      <w:marLeft w:val="0"/>
                      <w:marRight w:val="0"/>
                      <w:marTop w:val="0"/>
                      <w:marBottom w:val="0"/>
                      <w:divBdr>
                        <w:top w:val="none" w:sz="0" w:space="0" w:color="auto"/>
                        <w:left w:val="none" w:sz="0" w:space="0" w:color="auto"/>
                        <w:bottom w:val="none" w:sz="0" w:space="0" w:color="auto"/>
                        <w:right w:val="none" w:sz="0" w:space="0" w:color="auto"/>
                      </w:divBdr>
                    </w:div>
                    <w:div w:id="764615431">
                      <w:marLeft w:val="0"/>
                      <w:marRight w:val="0"/>
                      <w:marTop w:val="0"/>
                      <w:marBottom w:val="0"/>
                      <w:divBdr>
                        <w:top w:val="none" w:sz="0" w:space="0" w:color="auto"/>
                        <w:left w:val="none" w:sz="0" w:space="0" w:color="auto"/>
                        <w:bottom w:val="none" w:sz="0" w:space="0" w:color="auto"/>
                        <w:right w:val="none" w:sz="0" w:space="0" w:color="auto"/>
                      </w:divBdr>
                    </w:div>
                    <w:div w:id="791634924">
                      <w:marLeft w:val="0"/>
                      <w:marRight w:val="0"/>
                      <w:marTop w:val="0"/>
                      <w:marBottom w:val="0"/>
                      <w:divBdr>
                        <w:top w:val="none" w:sz="0" w:space="0" w:color="auto"/>
                        <w:left w:val="none" w:sz="0" w:space="0" w:color="auto"/>
                        <w:bottom w:val="none" w:sz="0" w:space="0" w:color="auto"/>
                        <w:right w:val="none" w:sz="0" w:space="0" w:color="auto"/>
                      </w:divBdr>
                    </w:div>
                    <w:div w:id="1656181478">
                      <w:marLeft w:val="0"/>
                      <w:marRight w:val="0"/>
                      <w:marTop w:val="0"/>
                      <w:marBottom w:val="0"/>
                      <w:divBdr>
                        <w:top w:val="none" w:sz="0" w:space="0" w:color="auto"/>
                        <w:left w:val="none" w:sz="0" w:space="0" w:color="auto"/>
                        <w:bottom w:val="none" w:sz="0" w:space="0" w:color="auto"/>
                        <w:right w:val="none" w:sz="0" w:space="0" w:color="auto"/>
                      </w:divBdr>
                    </w:div>
                    <w:div w:id="1712998688">
                      <w:marLeft w:val="0"/>
                      <w:marRight w:val="0"/>
                      <w:marTop w:val="0"/>
                      <w:marBottom w:val="0"/>
                      <w:divBdr>
                        <w:top w:val="none" w:sz="0" w:space="0" w:color="auto"/>
                        <w:left w:val="none" w:sz="0" w:space="0" w:color="auto"/>
                        <w:bottom w:val="none" w:sz="0" w:space="0" w:color="auto"/>
                        <w:right w:val="none" w:sz="0" w:space="0" w:color="auto"/>
                      </w:divBdr>
                    </w:div>
                    <w:div w:id="1846550129">
                      <w:marLeft w:val="0"/>
                      <w:marRight w:val="0"/>
                      <w:marTop w:val="0"/>
                      <w:marBottom w:val="0"/>
                      <w:divBdr>
                        <w:top w:val="none" w:sz="0" w:space="0" w:color="auto"/>
                        <w:left w:val="none" w:sz="0" w:space="0" w:color="auto"/>
                        <w:bottom w:val="none" w:sz="0" w:space="0" w:color="auto"/>
                        <w:right w:val="none" w:sz="0" w:space="0" w:color="auto"/>
                      </w:divBdr>
                    </w:div>
                    <w:div w:id="1944219052">
                      <w:marLeft w:val="0"/>
                      <w:marRight w:val="0"/>
                      <w:marTop w:val="0"/>
                      <w:marBottom w:val="0"/>
                      <w:divBdr>
                        <w:top w:val="none" w:sz="0" w:space="0" w:color="auto"/>
                        <w:left w:val="none" w:sz="0" w:space="0" w:color="auto"/>
                        <w:bottom w:val="none" w:sz="0" w:space="0" w:color="auto"/>
                        <w:right w:val="none" w:sz="0" w:space="0" w:color="auto"/>
                      </w:divBdr>
                    </w:div>
                    <w:div w:id="1982223167">
                      <w:marLeft w:val="0"/>
                      <w:marRight w:val="0"/>
                      <w:marTop w:val="0"/>
                      <w:marBottom w:val="0"/>
                      <w:divBdr>
                        <w:top w:val="none" w:sz="0" w:space="0" w:color="auto"/>
                        <w:left w:val="none" w:sz="0" w:space="0" w:color="auto"/>
                        <w:bottom w:val="none" w:sz="0" w:space="0" w:color="auto"/>
                        <w:right w:val="none" w:sz="0" w:space="0" w:color="auto"/>
                      </w:divBdr>
                    </w:div>
                    <w:div w:id="21127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538918">
      <w:bodyDiv w:val="1"/>
      <w:marLeft w:val="0"/>
      <w:marRight w:val="0"/>
      <w:marTop w:val="0"/>
      <w:marBottom w:val="0"/>
      <w:divBdr>
        <w:top w:val="none" w:sz="0" w:space="0" w:color="auto"/>
        <w:left w:val="none" w:sz="0" w:space="0" w:color="auto"/>
        <w:bottom w:val="none" w:sz="0" w:space="0" w:color="auto"/>
        <w:right w:val="none" w:sz="0" w:space="0" w:color="auto"/>
      </w:divBdr>
      <w:divsChild>
        <w:div w:id="84987193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51990721">
              <w:marLeft w:val="0"/>
              <w:marRight w:val="0"/>
              <w:marTop w:val="0"/>
              <w:marBottom w:val="0"/>
              <w:divBdr>
                <w:top w:val="none" w:sz="0" w:space="0" w:color="auto"/>
                <w:left w:val="none" w:sz="0" w:space="0" w:color="auto"/>
                <w:bottom w:val="none" w:sz="0" w:space="0" w:color="auto"/>
                <w:right w:val="none" w:sz="0" w:space="0" w:color="auto"/>
              </w:divBdr>
              <w:divsChild>
                <w:div w:id="1670332286">
                  <w:marLeft w:val="0"/>
                  <w:marRight w:val="0"/>
                  <w:marTop w:val="0"/>
                  <w:marBottom w:val="0"/>
                  <w:divBdr>
                    <w:top w:val="none" w:sz="0" w:space="0" w:color="auto"/>
                    <w:left w:val="none" w:sz="0" w:space="0" w:color="auto"/>
                    <w:bottom w:val="none" w:sz="0" w:space="0" w:color="auto"/>
                    <w:right w:val="none" w:sz="0" w:space="0" w:color="auto"/>
                  </w:divBdr>
                  <w:divsChild>
                    <w:div w:id="242763153">
                      <w:marLeft w:val="0"/>
                      <w:marRight w:val="0"/>
                      <w:marTop w:val="0"/>
                      <w:marBottom w:val="0"/>
                      <w:divBdr>
                        <w:top w:val="none" w:sz="0" w:space="0" w:color="auto"/>
                        <w:left w:val="none" w:sz="0" w:space="0" w:color="auto"/>
                        <w:bottom w:val="none" w:sz="0" w:space="0" w:color="auto"/>
                        <w:right w:val="none" w:sz="0" w:space="0" w:color="auto"/>
                      </w:divBdr>
                    </w:div>
                    <w:div w:id="558398443">
                      <w:marLeft w:val="0"/>
                      <w:marRight w:val="0"/>
                      <w:marTop w:val="0"/>
                      <w:marBottom w:val="0"/>
                      <w:divBdr>
                        <w:top w:val="none" w:sz="0" w:space="0" w:color="auto"/>
                        <w:left w:val="none" w:sz="0" w:space="0" w:color="auto"/>
                        <w:bottom w:val="none" w:sz="0" w:space="0" w:color="auto"/>
                        <w:right w:val="none" w:sz="0" w:space="0" w:color="auto"/>
                      </w:divBdr>
                    </w:div>
                    <w:div w:id="676925769">
                      <w:marLeft w:val="0"/>
                      <w:marRight w:val="0"/>
                      <w:marTop w:val="0"/>
                      <w:marBottom w:val="0"/>
                      <w:divBdr>
                        <w:top w:val="none" w:sz="0" w:space="0" w:color="auto"/>
                        <w:left w:val="none" w:sz="0" w:space="0" w:color="auto"/>
                        <w:bottom w:val="none" w:sz="0" w:space="0" w:color="auto"/>
                        <w:right w:val="none" w:sz="0" w:space="0" w:color="auto"/>
                      </w:divBdr>
                    </w:div>
                    <w:div w:id="889924222">
                      <w:marLeft w:val="0"/>
                      <w:marRight w:val="0"/>
                      <w:marTop w:val="0"/>
                      <w:marBottom w:val="0"/>
                      <w:divBdr>
                        <w:top w:val="none" w:sz="0" w:space="0" w:color="auto"/>
                        <w:left w:val="none" w:sz="0" w:space="0" w:color="auto"/>
                        <w:bottom w:val="none" w:sz="0" w:space="0" w:color="auto"/>
                        <w:right w:val="none" w:sz="0" w:space="0" w:color="auto"/>
                      </w:divBdr>
                    </w:div>
                    <w:div w:id="1095127731">
                      <w:marLeft w:val="0"/>
                      <w:marRight w:val="0"/>
                      <w:marTop w:val="0"/>
                      <w:marBottom w:val="0"/>
                      <w:divBdr>
                        <w:top w:val="none" w:sz="0" w:space="0" w:color="auto"/>
                        <w:left w:val="none" w:sz="0" w:space="0" w:color="auto"/>
                        <w:bottom w:val="none" w:sz="0" w:space="0" w:color="auto"/>
                        <w:right w:val="none" w:sz="0" w:space="0" w:color="auto"/>
                      </w:divBdr>
                    </w:div>
                    <w:div w:id="1225525034">
                      <w:marLeft w:val="0"/>
                      <w:marRight w:val="0"/>
                      <w:marTop w:val="0"/>
                      <w:marBottom w:val="0"/>
                      <w:divBdr>
                        <w:top w:val="none" w:sz="0" w:space="0" w:color="auto"/>
                        <w:left w:val="none" w:sz="0" w:space="0" w:color="auto"/>
                        <w:bottom w:val="none" w:sz="0" w:space="0" w:color="auto"/>
                        <w:right w:val="none" w:sz="0" w:space="0" w:color="auto"/>
                      </w:divBdr>
                    </w:div>
                    <w:div w:id="1303660449">
                      <w:marLeft w:val="0"/>
                      <w:marRight w:val="0"/>
                      <w:marTop w:val="0"/>
                      <w:marBottom w:val="0"/>
                      <w:divBdr>
                        <w:top w:val="none" w:sz="0" w:space="0" w:color="auto"/>
                        <w:left w:val="none" w:sz="0" w:space="0" w:color="auto"/>
                        <w:bottom w:val="none" w:sz="0" w:space="0" w:color="auto"/>
                        <w:right w:val="none" w:sz="0" w:space="0" w:color="auto"/>
                      </w:divBdr>
                    </w:div>
                    <w:div w:id="1646427026">
                      <w:marLeft w:val="0"/>
                      <w:marRight w:val="0"/>
                      <w:marTop w:val="0"/>
                      <w:marBottom w:val="0"/>
                      <w:divBdr>
                        <w:top w:val="none" w:sz="0" w:space="0" w:color="auto"/>
                        <w:left w:val="none" w:sz="0" w:space="0" w:color="auto"/>
                        <w:bottom w:val="none" w:sz="0" w:space="0" w:color="auto"/>
                        <w:right w:val="none" w:sz="0" w:space="0" w:color="auto"/>
                      </w:divBdr>
                    </w:div>
                    <w:div w:id="1984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0AD44DE0D2154484CEC6C5BA82F361" ma:contentTypeVersion="12" ma:contentTypeDescription="Create a new document." ma:contentTypeScope="" ma:versionID="9cf4cc852a945277c31bcbc68eecd3e7">
  <xsd:schema xmlns:xsd="http://www.w3.org/2001/XMLSchema" xmlns:xs="http://www.w3.org/2001/XMLSchema" xmlns:p="http://schemas.microsoft.com/office/2006/metadata/properties" xmlns:ns2="7eb50f0e-cf86-42df-8f49-7bdec5d03eba" xmlns:ns3="f24024b9-0edf-40c1-b110-5dc1f5ba8831" targetNamespace="http://schemas.microsoft.com/office/2006/metadata/properties" ma:root="true" ma:fieldsID="b30a4f2c5fd281a0a6a3972a73556878" ns2:_="" ns3:_="">
    <xsd:import namespace="7eb50f0e-cf86-42df-8f49-7bdec5d03eba"/>
    <xsd:import namespace="f24024b9-0edf-40c1-b110-5dc1f5ba88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50f0e-cf86-42df-8f49-7bdec5d03e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4024b9-0edf-40c1-b110-5dc1f5ba88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6FAF57-9C41-4ABB-8119-CBFCD3E1712D}">
  <ds:schemaRefs>
    <ds:schemaRef ds:uri="http://schemas.microsoft.com/sharepoint/v3/contenttype/forms"/>
  </ds:schemaRefs>
</ds:datastoreItem>
</file>

<file path=customXml/itemProps2.xml><?xml version="1.0" encoding="utf-8"?>
<ds:datastoreItem xmlns:ds="http://schemas.openxmlformats.org/officeDocument/2006/customXml" ds:itemID="{75976FD4-5DD8-466C-8F04-8BF6657B76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35F011-7194-4717-8A6A-08574E3E0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50f0e-cf86-42df-8f49-7bdec5d03eba"/>
    <ds:schemaRef ds:uri="f24024b9-0edf-40c1-b110-5dc1f5ba8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572</Words>
  <Characters>3264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CPRE, Berkshire Branch</vt:lpstr>
    </vt:vector>
  </TitlesOfParts>
  <Company>Atkinson &amp; Keene</Company>
  <LinksUpToDate>false</LinksUpToDate>
  <CharactersWithSpaces>3829</CharactersWithSpaces>
  <SharedDoc>false</SharedDoc>
  <HLinks>
    <vt:vector size="6" baseType="variant">
      <vt:variant>
        <vt:i4>4522024</vt:i4>
      </vt:variant>
      <vt:variant>
        <vt:i4>0</vt:i4>
      </vt:variant>
      <vt:variant>
        <vt:i4>0</vt:i4>
      </vt:variant>
      <vt:variant>
        <vt:i4>5</vt:i4>
      </vt:variant>
      <vt:variant>
        <vt:lpwstr>mailto:info@cpre.org.uk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CPRE, Berkshire Branch</dc:title>
  <dc:subject/>
  <dc:creator>Keene</dc:creator>
  <cp:keywords/>
  <cp:lastModifiedBy>Nicola Revolta</cp:lastModifiedBy>
  <cp:revision>4</cp:revision>
  <cp:lastPrinted>2019-10-24T11:05:00Z</cp:lastPrinted>
  <dcterms:created xsi:type="dcterms:W3CDTF">2020-08-27T09:49:00Z</dcterms:created>
  <dcterms:modified xsi:type="dcterms:W3CDTF">2020-08-27T17:17:00Z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humbnail">
    <vt:lpwstr>, </vt:lpwstr>
  </property>
  <property fmtid="{D5CDD505-2E9C-101B-9397-08002B2CF9AE}" pid="3" name="ContentTypeId">
    <vt:lpwstr>0x010100DA0AD44DE0D2154484CEC6C5BA82F361</vt:lpwstr>
  </property>
</Properties>
</file>